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E09D" w14:textId="77777777" w:rsidR="00724899" w:rsidRDefault="00724899" w:rsidP="00583559">
      <w:pPr>
        <w:jc w:val="center"/>
        <w:rPr>
          <w:rFonts w:ascii="Cambria" w:hAnsi="Cambria"/>
          <w:b/>
          <w:bCs/>
          <w:color w:val="365F91"/>
          <w:sz w:val="28"/>
          <w:szCs w:val="28"/>
        </w:rPr>
      </w:pPr>
      <w:bookmarkStart w:id="0" w:name="_Hlk87900787"/>
      <w:r>
        <w:rPr>
          <w:rFonts w:ascii="Cambria" w:hAnsi="Cambria"/>
          <w:b/>
          <w:bCs/>
          <w:color w:val="365F91"/>
          <w:sz w:val="28"/>
          <w:szCs w:val="28"/>
        </w:rPr>
        <w:t>Проверяемые задания</w:t>
      </w:r>
    </w:p>
    <w:p w14:paraId="095FB5F0" w14:textId="77777777" w:rsidR="00724899" w:rsidRDefault="00724899" w:rsidP="00583559">
      <w:pPr>
        <w:pStyle w:val="1"/>
        <w:spacing w:before="0" w:line="240" w:lineRule="auto"/>
        <w:rPr>
          <w:rFonts w:eastAsia="Calibri"/>
        </w:rPr>
      </w:pPr>
      <w:r>
        <w:rPr>
          <w:rFonts w:eastAsia="Calibri"/>
        </w:rPr>
        <w:t>Проверяемое задание № 1</w:t>
      </w:r>
    </w:p>
    <w:p w14:paraId="465FF8B6" w14:textId="1848C332" w:rsidR="00724899" w:rsidRPr="00583559" w:rsidRDefault="00724899" w:rsidP="00583559">
      <w:pPr>
        <w:jc w:val="both"/>
        <w:rPr>
          <w:rFonts w:ascii="Cambria" w:eastAsia="Calibri" w:hAnsi="Cambria"/>
          <w:b/>
          <w:bCs/>
          <w:color w:val="365F91"/>
          <w:sz w:val="28"/>
          <w:szCs w:val="28"/>
        </w:rPr>
      </w:pPr>
      <w:r>
        <w:rPr>
          <w:rFonts w:ascii="Cambria" w:hAnsi="Cambria"/>
          <w:b/>
          <w:bCs/>
          <w:color w:val="365F91"/>
          <w:sz w:val="28"/>
          <w:szCs w:val="28"/>
        </w:rPr>
        <w:t>Тема 1. Понятие, предмет и источники гражданского права зарубежных стран</w:t>
      </w:r>
    </w:p>
    <w:p w14:paraId="126011B4" w14:textId="3A75050B" w:rsidR="00724899" w:rsidRPr="00583559" w:rsidRDefault="00724899" w:rsidP="00583559">
      <w:pPr>
        <w:jc w:val="center"/>
        <w:rPr>
          <w:b/>
          <w:sz w:val="28"/>
          <w:szCs w:val="28"/>
        </w:rPr>
      </w:pPr>
      <w:r>
        <w:rPr>
          <w:b/>
          <w:sz w:val="28"/>
          <w:szCs w:val="28"/>
        </w:rPr>
        <w:t>Задание</w:t>
      </w:r>
    </w:p>
    <w:p w14:paraId="0A93DC1E" w14:textId="40AC0244" w:rsidR="00724899" w:rsidRDefault="00724899" w:rsidP="00583559">
      <w:pPr>
        <w:ind w:firstLine="709"/>
        <w:jc w:val="both"/>
        <w:rPr>
          <w:sz w:val="28"/>
          <w:szCs w:val="28"/>
        </w:rPr>
      </w:pPr>
      <w:r w:rsidRPr="001F3893">
        <w:rPr>
          <w:sz w:val="28"/>
          <w:szCs w:val="28"/>
        </w:rPr>
        <w:t>Составьте таблицу</w:t>
      </w:r>
      <w:r>
        <w:rPr>
          <w:sz w:val="28"/>
          <w:szCs w:val="28"/>
        </w:rPr>
        <w:t xml:space="preserve"> «И</w:t>
      </w:r>
      <w:r w:rsidRPr="001F3893">
        <w:rPr>
          <w:sz w:val="28"/>
          <w:szCs w:val="28"/>
        </w:rPr>
        <w:t xml:space="preserve">сточники </w:t>
      </w:r>
      <w:r>
        <w:rPr>
          <w:sz w:val="28"/>
          <w:szCs w:val="28"/>
        </w:rPr>
        <w:t>гражданского права зарубежных стран»</w:t>
      </w:r>
      <w:r w:rsidRPr="001F3893">
        <w:rPr>
          <w:sz w:val="28"/>
          <w:szCs w:val="28"/>
        </w:rPr>
        <w:t xml:space="preserve">. </w:t>
      </w:r>
    </w:p>
    <w:p w14:paraId="21DFC6A4" w14:textId="20D4568D" w:rsidR="00A0284D" w:rsidRDefault="00A0284D" w:rsidP="00724899">
      <w:pPr>
        <w:ind w:firstLine="709"/>
        <w:jc w:val="both"/>
        <w:rPr>
          <w:sz w:val="28"/>
          <w:szCs w:val="28"/>
        </w:rPr>
      </w:pPr>
    </w:p>
    <w:p w14:paraId="0D0911F4" w14:textId="738B3E9A" w:rsidR="00A0284D" w:rsidRDefault="003D2966" w:rsidP="00583559">
      <w:pPr>
        <w:ind w:hanging="708"/>
        <w:jc w:val="both"/>
        <w:rPr>
          <w:sz w:val="28"/>
          <w:szCs w:val="28"/>
        </w:rPr>
      </w:pPr>
      <w:r>
        <w:rPr>
          <w:noProof/>
          <w:sz w:val="28"/>
          <w:szCs w:val="28"/>
        </w:rPr>
        <w:drawing>
          <wp:inline distT="0" distB="0" distL="0" distR="0" wp14:anchorId="3FED9A4C" wp14:editId="4E3C4E71">
            <wp:extent cx="8083550" cy="6109970"/>
            <wp:effectExtent l="0" t="0" r="0" b="1143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0DA2E26" w14:textId="77777777" w:rsidR="00A0284D" w:rsidRDefault="00A0284D" w:rsidP="00724899">
      <w:pPr>
        <w:ind w:firstLine="709"/>
        <w:jc w:val="both"/>
        <w:rPr>
          <w:sz w:val="28"/>
          <w:szCs w:val="28"/>
        </w:rPr>
      </w:pPr>
    </w:p>
    <w:p w14:paraId="688F3F82" w14:textId="77777777" w:rsidR="00A0284D" w:rsidRDefault="00A0284D" w:rsidP="00724899">
      <w:pPr>
        <w:ind w:firstLine="709"/>
        <w:jc w:val="both"/>
        <w:rPr>
          <w:sz w:val="28"/>
          <w:szCs w:val="28"/>
        </w:rPr>
      </w:pPr>
    </w:p>
    <w:p w14:paraId="65702770" w14:textId="77777777" w:rsidR="00724899" w:rsidRDefault="00724899" w:rsidP="00724899">
      <w:pPr>
        <w:jc w:val="both"/>
        <w:rPr>
          <w:b/>
          <w:sz w:val="28"/>
          <w:szCs w:val="28"/>
        </w:rPr>
      </w:pPr>
    </w:p>
    <w:p w14:paraId="1AA5EAE7" w14:textId="77777777" w:rsidR="00724899" w:rsidRDefault="00724899" w:rsidP="00724899">
      <w:pPr>
        <w:ind w:firstLine="709"/>
        <w:jc w:val="both"/>
        <w:rPr>
          <w:b/>
          <w:sz w:val="28"/>
          <w:szCs w:val="28"/>
        </w:rPr>
      </w:pPr>
      <w:r>
        <w:rPr>
          <w:b/>
          <w:sz w:val="28"/>
          <w:szCs w:val="28"/>
        </w:rPr>
        <w:t>Рекомендации по выполнению задания</w:t>
      </w:r>
    </w:p>
    <w:p w14:paraId="6A315304" w14:textId="77777777" w:rsidR="00724899" w:rsidRDefault="00724899" w:rsidP="00724899">
      <w:pPr>
        <w:pStyle w:val="a3"/>
        <w:numPr>
          <w:ilvl w:val="0"/>
          <w:numId w:val="1"/>
        </w:numPr>
        <w:spacing w:before="0" w:beforeAutospacing="0" w:after="0" w:afterAutospacing="0"/>
        <w:jc w:val="both"/>
        <w:rPr>
          <w:rFonts w:eastAsia="Calibri"/>
          <w:sz w:val="28"/>
          <w:szCs w:val="28"/>
        </w:rPr>
      </w:pPr>
      <w:r w:rsidRPr="004B2E12">
        <w:rPr>
          <w:rFonts w:eastAsia="Calibri"/>
          <w:sz w:val="28"/>
          <w:szCs w:val="28"/>
        </w:rPr>
        <w:t>Изучит</w:t>
      </w:r>
      <w:r>
        <w:rPr>
          <w:rFonts w:eastAsia="Calibri"/>
          <w:sz w:val="28"/>
          <w:szCs w:val="28"/>
        </w:rPr>
        <w:t>е</w:t>
      </w:r>
      <w:r w:rsidRPr="004B2E12">
        <w:rPr>
          <w:rFonts w:eastAsia="Calibri"/>
          <w:sz w:val="28"/>
          <w:szCs w:val="28"/>
        </w:rPr>
        <w:t xml:space="preserve"> текст учебник</w:t>
      </w:r>
      <w:r>
        <w:rPr>
          <w:rFonts w:eastAsia="Calibri"/>
          <w:sz w:val="28"/>
          <w:szCs w:val="28"/>
        </w:rPr>
        <w:t>а</w:t>
      </w:r>
      <w:r w:rsidRPr="004B2E12">
        <w:rPr>
          <w:rFonts w:eastAsia="Calibri"/>
          <w:sz w:val="28"/>
          <w:szCs w:val="28"/>
        </w:rPr>
        <w:t xml:space="preserve"> и рекомендуемую литературу</w:t>
      </w:r>
      <w:r>
        <w:rPr>
          <w:rFonts w:eastAsia="Calibri"/>
          <w:sz w:val="28"/>
          <w:szCs w:val="28"/>
        </w:rPr>
        <w:t>.</w:t>
      </w:r>
    </w:p>
    <w:p w14:paraId="014ABC04" w14:textId="77777777" w:rsidR="00724899" w:rsidRPr="004B2E12" w:rsidRDefault="00724899" w:rsidP="00724899">
      <w:pPr>
        <w:pStyle w:val="a3"/>
        <w:numPr>
          <w:ilvl w:val="0"/>
          <w:numId w:val="1"/>
        </w:numPr>
        <w:spacing w:before="0" w:beforeAutospacing="0" w:after="0" w:afterAutospacing="0"/>
        <w:jc w:val="both"/>
        <w:rPr>
          <w:rFonts w:eastAsia="Calibri"/>
          <w:sz w:val="28"/>
          <w:szCs w:val="28"/>
        </w:rPr>
      </w:pPr>
      <w:r>
        <w:rPr>
          <w:rFonts w:eastAsia="Calibri"/>
          <w:sz w:val="28"/>
          <w:szCs w:val="28"/>
        </w:rPr>
        <w:t>Систематизируйте сведения об источниках романо-германской, англосаксонской и мусульманской правовой системы.</w:t>
      </w:r>
    </w:p>
    <w:p w14:paraId="2B1B86B9" w14:textId="77777777" w:rsidR="00724899" w:rsidRDefault="00724899" w:rsidP="00724899">
      <w:pPr>
        <w:pStyle w:val="a4"/>
        <w:numPr>
          <w:ilvl w:val="0"/>
          <w:numId w:val="1"/>
        </w:numPr>
        <w:jc w:val="both"/>
        <w:rPr>
          <w:sz w:val="28"/>
          <w:szCs w:val="28"/>
        </w:rPr>
      </w:pPr>
      <w:r w:rsidRPr="004B2E12">
        <w:rPr>
          <w:sz w:val="28"/>
          <w:szCs w:val="28"/>
        </w:rPr>
        <w:t>В таблиц</w:t>
      </w:r>
      <w:r>
        <w:rPr>
          <w:sz w:val="28"/>
          <w:szCs w:val="28"/>
        </w:rPr>
        <w:t>е</w:t>
      </w:r>
      <w:r w:rsidRPr="004B2E12">
        <w:rPr>
          <w:sz w:val="28"/>
          <w:szCs w:val="28"/>
        </w:rPr>
        <w:t xml:space="preserve"> дайте краткую характеристику источников </w:t>
      </w:r>
      <w:r>
        <w:rPr>
          <w:sz w:val="28"/>
          <w:szCs w:val="28"/>
        </w:rPr>
        <w:t>гражданского права зарубежных стран</w:t>
      </w:r>
      <w:r w:rsidRPr="004B2E12">
        <w:rPr>
          <w:sz w:val="28"/>
          <w:szCs w:val="28"/>
        </w:rPr>
        <w:t xml:space="preserve">. </w:t>
      </w:r>
      <w:r>
        <w:rPr>
          <w:sz w:val="28"/>
          <w:szCs w:val="28"/>
        </w:rPr>
        <w:t xml:space="preserve">Приведите примеры. </w:t>
      </w:r>
    </w:p>
    <w:p w14:paraId="25AE8A9F" w14:textId="77777777" w:rsidR="00724899" w:rsidRDefault="00724899" w:rsidP="00724899">
      <w:pPr>
        <w:pStyle w:val="1"/>
        <w:rPr>
          <w:rFonts w:eastAsia="Calibri"/>
        </w:rPr>
      </w:pPr>
      <w:r>
        <w:rPr>
          <w:rFonts w:eastAsia="Calibri"/>
        </w:rPr>
        <w:lastRenderedPageBreak/>
        <w:t>Проверяемое задание № 2</w:t>
      </w:r>
    </w:p>
    <w:p w14:paraId="3408B141" w14:textId="77777777" w:rsidR="00724899" w:rsidRDefault="00724899" w:rsidP="00724899">
      <w:pPr>
        <w:spacing w:line="360" w:lineRule="auto"/>
        <w:jc w:val="both"/>
        <w:rPr>
          <w:rFonts w:ascii="Cambria" w:hAnsi="Cambria"/>
          <w:b/>
          <w:bCs/>
          <w:color w:val="365F91"/>
          <w:sz w:val="28"/>
          <w:szCs w:val="28"/>
        </w:rPr>
      </w:pPr>
      <w:r>
        <w:rPr>
          <w:rFonts w:ascii="Cambria" w:hAnsi="Cambria"/>
          <w:b/>
          <w:bCs/>
          <w:color w:val="365F91"/>
          <w:sz w:val="28"/>
          <w:szCs w:val="28"/>
        </w:rPr>
        <w:t xml:space="preserve">Тема 2. Субъекты гражданского права зарубежных стран </w:t>
      </w:r>
    </w:p>
    <w:p w14:paraId="4C84ECFE" w14:textId="77777777" w:rsidR="00724899" w:rsidRDefault="00724899" w:rsidP="00724899">
      <w:pPr>
        <w:spacing w:line="360" w:lineRule="auto"/>
        <w:jc w:val="both"/>
        <w:rPr>
          <w:rFonts w:ascii="Cambria" w:eastAsia="Calibri" w:hAnsi="Cambria"/>
          <w:b/>
          <w:bCs/>
          <w:color w:val="365F91"/>
          <w:sz w:val="28"/>
          <w:szCs w:val="28"/>
        </w:rPr>
      </w:pPr>
      <w:r>
        <w:rPr>
          <w:rFonts w:ascii="Cambria" w:hAnsi="Cambria"/>
          <w:b/>
          <w:bCs/>
          <w:color w:val="365F91"/>
          <w:sz w:val="28"/>
          <w:szCs w:val="28"/>
        </w:rPr>
        <w:t>Тема 3. Объекты гражданского права зарубежных стран</w:t>
      </w:r>
    </w:p>
    <w:p w14:paraId="2284B912" w14:textId="77777777" w:rsidR="00724899" w:rsidRDefault="00724899" w:rsidP="00724899">
      <w:pPr>
        <w:spacing w:line="360" w:lineRule="auto"/>
        <w:rPr>
          <w:b/>
          <w:sz w:val="28"/>
          <w:szCs w:val="28"/>
        </w:rPr>
      </w:pPr>
    </w:p>
    <w:p w14:paraId="58BCB77D" w14:textId="77777777" w:rsidR="00724899" w:rsidRPr="006F5EE7" w:rsidRDefault="00724899" w:rsidP="00724899">
      <w:pPr>
        <w:spacing w:line="360" w:lineRule="auto"/>
        <w:rPr>
          <w:i/>
          <w:sz w:val="28"/>
          <w:szCs w:val="28"/>
        </w:rPr>
      </w:pPr>
      <w:r w:rsidRPr="001F3893">
        <w:rPr>
          <w:b/>
          <w:sz w:val="28"/>
          <w:szCs w:val="28"/>
        </w:rPr>
        <w:t>Задание</w:t>
      </w:r>
      <w:r w:rsidRPr="001F3893">
        <w:rPr>
          <w:i/>
          <w:sz w:val="28"/>
          <w:szCs w:val="28"/>
        </w:rPr>
        <w:t xml:space="preserve"> </w:t>
      </w:r>
    </w:p>
    <w:p w14:paraId="5AD808FB" w14:textId="77777777" w:rsidR="00724899" w:rsidRDefault="00724899" w:rsidP="00724899">
      <w:pPr>
        <w:ind w:firstLine="709"/>
        <w:jc w:val="both"/>
        <w:rPr>
          <w:sz w:val="28"/>
          <w:szCs w:val="28"/>
        </w:rPr>
      </w:pPr>
      <w:r>
        <w:rPr>
          <w:sz w:val="28"/>
          <w:szCs w:val="28"/>
        </w:rPr>
        <w:t>Ответьте на следующие вопросы:</w:t>
      </w:r>
    </w:p>
    <w:p w14:paraId="2CDD6578" w14:textId="78F9E309" w:rsidR="00724899" w:rsidRPr="00AF201C" w:rsidRDefault="00724899" w:rsidP="00724899">
      <w:pPr>
        <w:pStyle w:val="a4"/>
        <w:numPr>
          <w:ilvl w:val="0"/>
          <w:numId w:val="2"/>
        </w:numPr>
        <w:jc w:val="both"/>
        <w:rPr>
          <w:b/>
          <w:bCs/>
          <w:sz w:val="28"/>
          <w:szCs w:val="28"/>
        </w:rPr>
      </w:pPr>
      <w:r w:rsidRPr="00AF201C">
        <w:rPr>
          <w:b/>
          <w:bCs/>
          <w:sz w:val="28"/>
          <w:szCs w:val="28"/>
        </w:rPr>
        <w:t>Что такое «субъект» в гражданском праве зарубежных стран? Как классифицируются субъекты в гражданском праве зарубежных стран?</w:t>
      </w:r>
    </w:p>
    <w:p w14:paraId="2587D9D7" w14:textId="03778760" w:rsidR="004249A9" w:rsidRDefault="004249A9" w:rsidP="004249A9">
      <w:pPr>
        <w:jc w:val="both"/>
        <w:rPr>
          <w:sz w:val="28"/>
          <w:szCs w:val="28"/>
        </w:rPr>
      </w:pPr>
    </w:p>
    <w:p w14:paraId="366A5EA5" w14:textId="1A3CD460" w:rsidR="00AF201C" w:rsidRPr="00AF201C" w:rsidRDefault="00AF201C" w:rsidP="00745B6A">
      <w:pPr>
        <w:ind w:firstLine="708"/>
        <w:jc w:val="both"/>
        <w:rPr>
          <w:sz w:val="28"/>
          <w:szCs w:val="28"/>
        </w:rPr>
      </w:pPr>
      <w:r w:rsidRPr="00AF201C">
        <w:rPr>
          <w:sz w:val="28"/>
          <w:szCs w:val="28"/>
        </w:rPr>
        <w:t>По мнению профессора К. Ларенца (ФРГ), публичное право регулирует отношения государства, объединений, общин и других публичных образований с частными лицами. Частное право, напротив, регламентирует отношения частных лиц</w:t>
      </w:r>
    </w:p>
    <w:p w14:paraId="6ADB49E0" w14:textId="73D912BB" w:rsidR="00AF201C" w:rsidRPr="00AF201C" w:rsidRDefault="00AF201C" w:rsidP="00AF201C">
      <w:pPr>
        <w:jc w:val="both"/>
        <w:rPr>
          <w:sz w:val="28"/>
          <w:szCs w:val="28"/>
        </w:rPr>
      </w:pPr>
      <w:r w:rsidRPr="00AF201C">
        <w:rPr>
          <w:sz w:val="28"/>
          <w:szCs w:val="28"/>
        </w:rPr>
        <w:tab/>
        <w:t>В 74-м издании Комментария Паландта к ГГУ также отмечается, что гражданское право — это часть частного права и одновременно его ядро. Оно охватывает действующие для всех граждан частноправовые правила</w:t>
      </w:r>
      <w:r w:rsidR="00745B6A">
        <w:rPr>
          <w:sz w:val="28"/>
          <w:szCs w:val="28"/>
        </w:rPr>
        <w:t xml:space="preserve">. </w:t>
      </w:r>
      <w:r w:rsidRPr="00AF201C">
        <w:rPr>
          <w:sz w:val="28"/>
          <w:szCs w:val="28"/>
        </w:rPr>
        <w:t>Аналогичную трактовку критерия субъектов дает и Клунцингер</w:t>
      </w:r>
      <w:r w:rsidR="00745B6A">
        <w:rPr>
          <w:sz w:val="28"/>
          <w:szCs w:val="28"/>
        </w:rPr>
        <w:t>.</w:t>
      </w:r>
    </w:p>
    <w:p w14:paraId="51D15CB5" w14:textId="78900643" w:rsidR="00745B6A" w:rsidRDefault="00AF201C" w:rsidP="00745B6A">
      <w:pPr>
        <w:jc w:val="both"/>
        <w:rPr>
          <w:sz w:val="28"/>
          <w:szCs w:val="28"/>
        </w:rPr>
      </w:pPr>
      <w:r w:rsidRPr="00AF201C">
        <w:rPr>
          <w:sz w:val="28"/>
          <w:szCs w:val="28"/>
        </w:rPr>
        <w:tab/>
        <w:t xml:space="preserve">Известный испанский юрист, член Королевской академии юриспруденции и законодательства Мануэль Альбаладехо определяет публичное </w:t>
      </w:r>
      <w:r w:rsidR="00633E16" w:rsidRPr="00AF201C">
        <w:rPr>
          <w:sz w:val="28"/>
          <w:szCs w:val="28"/>
        </w:rPr>
        <w:t>право,</w:t>
      </w:r>
      <w:r w:rsidRPr="00AF201C">
        <w:rPr>
          <w:sz w:val="28"/>
          <w:szCs w:val="28"/>
        </w:rPr>
        <w:t xml:space="preserve"> как совокупность норм, регулирующих организацию и деятельность государства и других публичных учреждений и их отношения между собой и с частными лицами. Частное же право — это совокупность норм, регулирующих все, что касается частных лиц, а также отношения между ними или с участием публичных учреждений, когда последние осуществляют деятельность частного характера (например, государственное ведомство арендует помещение у частного лица)</w:t>
      </w:r>
      <w:r w:rsidR="00745B6A">
        <w:rPr>
          <w:sz w:val="28"/>
          <w:szCs w:val="28"/>
        </w:rPr>
        <w:t>.</w:t>
      </w:r>
    </w:p>
    <w:p w14:paraId="0FF23F6E" w14:textId="67DE6691" w:rsidR="00745B6A" w:rsidRPr="00745B6A" w:rsidRDefault="00745B6A" w:rsidP="00745B6A">
      <w:pPr>
        <w:ind w:firstLine="708"/>
        <w:jc w:val="both"/>
        <w:rPr>
          <w:sz w:val="28"/>
          <w:szCs w:val="28"/>
        </w:rPr>
      </w:pPr>
      <w:r w:rsidRPr="00745B6A">
        <w:rPr>
          <w:sz w:val="28"/>
          <w:szCs w:val="28"/>
        </w:rPr>
        <w:t>Несколько иными словами ту же мысль проводят японские авторы Сакаэ Вагацума и Тору Ариидзуми, полагающие, что «все человеческие отношения можно разделить на две группы: на социальные отношения людей как частных лиц (имущественные отношения и гражданское состояние) и как граждан государства (структура и организация государства, реализация суверенитета и т.п.). В первом случае это будут частные правоотношения, во втором — публичные».</w:t>
      </w:r>
    </w:p>
    <w:p w14:paraId="5B78246B" w14:textId="0BD72E02" w:rsidR="00745B6A" w:rsidRPr="00745B6A" w:rsidRDefault="00745B6A" w:rsidP="00745B6A">
      <w:pPr>
        <w:jc w:val="both"/>
        <w:rPr>
          <w:sz w:val="28"/>
          <w:szCs w:val="28"/>
        </w:rPr>
      </w:pPr>
      <w:r w:rsidRPr="00745B6A">
        <w:rPr>
          <w:sz w:val="28"/>
          <w:szCs w:val="28"/>
        </w:rPr>
        <w:tab/>
        <w:t>Деление права на публичное и частное формально не свойственно лишь англо-американской правовой системе, хотя в новейших судебных решениях, а также в юридической английской и американской литературе оба эти понятия употребляются в том же значении, что и на европейском континенте. И это естественно, поскольку указанное деление отражает по-прежнему сохраняющий свое значение общий принцип невмешательства государства в сферу частной собственности</w:t>
      </w:r>
      <w:r w:rsidR="00633E16">
        <w:rPr>
          <w:rStyle w:val="aa"/>
          <w:sz w:val="28"/>
          <w:szCs w:val="28"/>
        </w:rPr>
        <w:footnoteReference w:id="1"/>
      </w:r>
      <w:r>
        <w:rPr>
          <w:sz w:val="28"/>
          <w:szCs w:val="28"/>
        </w:rPr>
        <w:t>.</w:t>
      </w:r>
    </w:p>
    <w:p w14:paraId="3CE5F535" w14:textId="6D06466C" w:rsidR="001D059F" w:rsidRPr="00745B6A" w:rsidRDefault="00745B6A" w:rsidP="00AF201C">
      <w:pPr>
        <w:jc w:val="both"/>
        <w:rPr>
          <w:sz w:val="28"/>
          <w:szCs w:val="28"/>
        </w:rPr>
      </w:pPr>
      <w:r w:rsidRPr="00745B6A">
        <w:rPr>
          <w:sz w:val="28"/>
          <w:szCs w:val="28"/>
        </w:rPr>
        <w:tab/>
      </w:r>
      <w:r w:rsidR="00653F09">
        <w:rPr>
          <w:sz w:val="28"/>
          <w:szCs w:val="28"/>
        </w:rPr>
        <w:t xml:space="preserve">Пример субъекта – гражданин, желающий приобрести квартиру, юридическое лицо, продающее товары. </w:t>
      </w:r>
    </w:p>
    <w:p w14:paraId="448A6FBB" w14:textId="77777777" w:rsidR="00724899" w:rsidRDefault="00724899" w:rsidP="00724899">
      <w:pPr>
        <w:pStyle w:val="a4"/>
        <w:numPr>
          <w:ilvl w:val="0"/>
          <w:numId w:val="2"/>
        </w:numPr>
        <w:jc w:val="both"/>
        <w:rPr>
          <w:sz w:val="28"/>
          <w:szCs w:val="28"/>
        </w:rPr>
      </w:pPr>
      <w:r>
        <w:rPr>
          <w:sz w:val="28"/>
          <w:szCs w:val="28"/>
        </w:rPr>
        <w:lastRenderedPageBreak/>
        <w:t>Что называется объектом в гражданском праве зарубежных стран? Какие выделяют виды объектов?</w:t>
      </w:r>
    </w:p>
    <w:p w14:paraId="5E007B2D" w14:textId="77777777" w:rsidR="00CF5AFA" w:rsidRDefault="00CF5AFA" w:rsidP="00CF5AFA">
      <w:pPr>
        <w:ind w:firstLine="708"/>
        <w:jc w:val="both"/>
        <w:rPr>
          <w:sz w:val="28"/>
          <w:szCs w:val="28"/>
        </w:rPr>
      </w:pPr>
      <w:r w:rsidRPr="00CF5AFA">
        <w:rPr>
          <w:sz w:val="28"/>
          <w:szCs w:val="28"/>
        </w:rPr>
        <w:t xml:space="preserve">Объекты гражданских прав </w:t>
      </w:r>
      <w:r>
        <w:rPr>
          <w:sz w:val="28"/>
          <w:szCs w:val="28"/>
        </w:rPr>
        <w:t>–</w:t>
      </w:r>
      <w:r w:rsidRPr="00CF5AFA">
        <w:rPr>
          <w:sz w:val="28"/>
          <w:szCs w:val="28"/>
        </w:rPr>
        <w:t xml:space="preserve"> это материальные и нематериальные блага, по поводу которых субъекты гражданских прав вступают в правоотношения.</w:t>
      </w:r>
    </w:p>
    <w:p w14:paraId="2CFCAA67" w14:textId="5F2D761C" w:rsidR="00CF5AFA" w:rsidRDefault="00CF5AFA" w:rsidP="00CF5AFA">
      <w:pPr>
        <w:ind w:firstLine="708"/>
        <w:jc w:val="both"/>
        <w:rPr>
          <w:sz w:val="28"/>
          <w:szCs w:val="28"/>
        </w:rPr>
      </w:pPr>
      <w:r w:rsidRPr="00CF5AFA">
        <w:rPr>
          <w:sz w:val="28"/>
          <w:szCs w:val="28"/>
        </w:rPr>
        <w:t>Основу имущественных и личных неимущественных отношений,</w:t>
      </w:r>
      <w:r>
        <w:rPr>
          <w:sz w:val="28"/>
          <w:szCs w:val="28"/>
        </w:rPr>
        <w:t xml:space="preserve"> </w:t>
      </w:r>
      <w:r w:rsidRPr="00CF5AFA">
        <w:rPr>
          <w:sz w:val="28"/>
          <w:szCs w:val="28"/>
        </w:rPr>
        <w:t>в которые вступают граждане, юридические лица, а в определенных случаях и само государство, составляет право частной собственности, в первую очередь собственности на</w:t>
      </w:r>
      <w:r>
        <w:rPr>
          <w:sz w:val="28"/>
          <w:szCs w:val="28"/>
        </w:rPr>
        <w:t xml:space="preserve"> </w:t>
      </w:r>
      <w:r w:rsidRPr="00CF5AFA">
        <w:rPr>
          <w:sz w:val="28"/>
          <w:szCs w:val="28"/>
        </w:rPr>
        <w:t>средства производства, а также многочисленные другие вещные</w:t>
      </w:r>
      <w:r>
        <w:rPr>
          <w:sz w:val="28"/>
          <w:szCs w:val="28"/>
        </w:rPr>
        <w:t xml:space="preserve"> </w:t>
      </w:r>
      <w:r w:rsidRPr="00CF5AFA">
        <w:rPr>
          <w:sz w:val="28"/>
          <w:szCs w:val="28"/>
        </w:rPr>
        <w:t>права. Во многих западных странах вещное право выделяется</w:t>
      </w:r>
      <w:r>
        <w:rPr>
          <w:sz w:val="28"/>
          <w:szCs w:val="28"/>
        </w:rPr>
        <w:t xml:space="preserve"> </w:t>
      </w:r>
      <w:r w:rsidRPr="00CF5AFA">
        <w:rPr>
          <w:sz w:val="28"/>
          <w:szCs w:val="28"/>
        </w:rPr>
        <w:t xml:space="preserve">в самостоятельные разделы гражданских кодексов. </w:t>
      </w:r>
    </w:p>
    <w:p w14:paraId="2B1E67A6" w14:textId="012B6527" w:rsidR="002B5FE7" w:rsidRPr="00203FAC" w:rsidRDefault="002B5FE7" w:rsidP="00203FAC">
      <w:pPr>
        <w:ind w:firstLine="708"/>
        <w:jc w:val="both"/>
        <w:rPr>
          <w:sz w:val="28"/>
          <w:szCs w:val="28"/>
        </w:rPr>
      </w:pPr>
      <w:r w:rsidRPr="00203FAC">
        <w:rPr>
          <w:sz w:val="28"/>
          <w:szCs w:val="28"/>
        </w:rPr>
        <w:t>Объектами вещных прав служат вещи как телесные предметы живой и неживой природы. Они традиционно подразделяются на движимые и недвижимые (“недвижимость”), делимые и неделимые, главные вещи и принадлежности. Имущество является недвижимым по своей природе (например земельные участки, строения, урожай на корню и плоды, не снятые с деревьев), или в силу своего назначения (например земледельческие орудия), или вследствие предмета, принадлежность которого оно составляет (например узуфрукт на недвижимые вещи).</w:t>
      </w:r>
    </w:p>
    <w:p w14:paraId="24506922" w14:textId="405D70D8" w:rsidR="002B5FE7" w:rsidRPr="00203FAC" w:rsidRDefault="002B5FE7" w:rsidP="00E8072A">
      <w:pPr>
        <w:ind w:firstLine="708"/>
        <w:jc w:val="both"/>
        <w:rPr>
          <w:sz w:val="28"/>
          <w:szCs w:val="28"/>
        </w:rPr>
      </w:pPr>
      <w:r w:rsidRPr="00203FAC">
        <w:rPr>
          <w:sz w:val="28"/>
          <w:szCs w:val="28"/>
        </w:rPr>
        <w:t>Движимым имущество также признается в силу своей природы либо указания закона.</w:t>
      </w:r>
      <w:r w:rsidR="00E8072A">
        <w:rPr>
          <w:sz w:val="28"/>
          <w:szCs w:val="28"/>
        </w:rPr>
        <w:t xml:space="preserve"> </w:t>
      </w:r>
      <w:r w:rsidRPr="00203FAC">
        <w:rPr>
          <w:sz w:val="28"/>
          <w:szCs w:val="28"/>
        </w:rPr>
        <w:t>В орбиту частной собственности все шире вовлекаются акции, облигации, паи, чеки, векселя и другие ценные бумаги, содержащие различные права</w:t>
      </w:r>
      <w:r w:rsidR="00E8072A">
        <w:rPr>
          <w:sz w:val="28"/>
          <w:szCs w:val="28"/>
        </w:rPr>
        <w:t xml:space="preserve"> </w:t>
      </w:r>
      <w:r w:rsidRPr="00203FAC">
        <w:rPr>
          <w:sz w:val="28"/>
          <w:szCs w:val="28"/>
        </w:rPr>
        <w:t>требования. Поэтому движимостью в силу определения закона являются права на акции или доли в финансовых, торговых либо промышленных компаниях.</w:t>
      </w:r>
    </w:p>
    <w:p w14:paraId="2E837584" w14:textId="77777777" w:rsidR="00EF632C" w:rsidRDefault="002B5FE7" w:rsidP="00EF632C">
      <w:pPr>
        <w:ind w:firstLine="708"/>
        <w:jc w:val="both"/>
        <w:rPr>
          <w:sz w:val="28"/>
          <w:szCs w:val="28"/>
        </w:rPr>
      </w:pPr>
      <w:r w:rsidRPr="00203FAC">
        <w:rPr>
          <w:sz w:val="28"/>
          <w:szCs w:val="28"/>
        </w:rPr>
        <w:t xml:space="preserve">По словам американского ученого Г. Ласка, </w:t>
      </w:r>
      <w:r w:rsidR="00EF632C">
        <w:rPr>
          <w:sz w:val="28"/>
          <w:szCs w:val="28"/>
        </w:rPr>
        <w:t>«</w:t>
      </w:r>
      <w:r w:rsidRPr="00203FAC">
        <w:rPr>
          <w:sz w:val="28"/>
          <w:szCs w:val="28"/>
        </w:rPr>
        <w:t>имущество,</w:t>
      </w:r>
      <w:r w:rsidR="00E8072A">
        <w:rPr>
          <w:sz w:val="28"/>
          <w:szCs w:val="28"/>
        </w:rPr>
        <w:t xml:space="preserve"> </w:t>
      </w:r>
      <w:r w:rsidRPr="00203FAC">
        <w:rPr>
          <w:sz w:val="28"/>
          <w:szCs w:val="28"/>
        </w:rPr>
        <w:t>не имеющее материального существования, такое как право на патент, право пользования чужой землей (земельные сервитуты), долговые обязательства (облигации) и т. д., является бестелесным</w:t>
      </w:r>
      <w:r w:rsidR="00EF632C">
        <w:rPr>
          <w:sz w:val="28"/>
          <w:szCs w:val="28"/>
        </w:rPr>
        <w:t>»</w:t>
      </w:r>
      <w:r w:rsidR="00EF632C">
        <w:rPr>
          <w:rStyle w:val="aa"/>
          <w:sz w:val="28"/>
          <w:szCs w:val="28"/>
        </w:rPr>
        <w:footnoteReference w:id="2"/>
      </w:r>
      <w:r w:rsidRPr="00203FAC">
        <w:rPr>
          <w:sz w:val="28"/>
          <w:szCs w:val="28"/>
        </w:rPr>
        <w:t xml:space="preserve">. </w:t>
      </w:r>
    </w:p>
    <w:p w14:paraId="36326E6E" w14:textId="17419077" w:rsidR="00027990" w:rsidRPr="00203FAC" w:rsidRDefault="00027990" w:rsidP="00EF632C">
      <w:pPr>
        <w:ind w:firstLine="708"/>
        <w:jc w:val="both"/>
        <w:rPr>
          <w:sz w:val="28"/>
          <w:szCs w:val="28"/>
        </w:rPr>
      </w:pPr>
      <w:r w:rsidRPr="00203FAC">
        <w:rPr>
          <w:sz w:val="28"/>
          <w:szCs w:val="28"/>
        </w:rPr>
        <w:t xml:space="preserve">Кроме права частной собственности существуют другие виды вещных прав. Они нередко охватываются общим понятием “права на чужие вещи”. Как правило, это вещные права, как право владения, суперфиций, эмфитевзис, сервитут, право удержания, право преимущества, заклад и ипотека, узуфрукт, право на разработку недр, право аренды при разработке недр, право на ведение рыбного промысла и др. </w:t>
      </w:r>
    </w:p>
    <w:p w14:paraId="3B6271D4" w14:textId="31C36486" w:rsidR="00CF5AFA" w:rsidRPr="00CF5AFA" w:rsidRDefault="00EF632C" w:rsidP="00CF5AFA">
      <w:pPr>
        <w:ind w:firstLine="708"/>
        <w:jc w:val="both"/>
        <w:rPr>
          <w:sz w:val="28"/>
          <w:szCs w:val="28"/>
        </w:rPr>
      </w:pPr>
      <w:r>
        <w:rPr>
          <w:sz w:val="28"/>
          <w:szCs w:val="28"/>
        </w:rPr>
        <w:t xml:space="preserve">Кроме того, во многих странах в качестве объекта гражданского права признано </w:t>
      </w:r>
      <w:r w:rsidR="009F7756">
        <w:rPr>
          <w:sz w:val="28"/>
          <w:szCs w:val="28"/>
        </w:rPr>
        <w:t xml:space="preserve">право на жизнь и здоровье, достоинство личности, честь и доброе имя, деловую репутацию, личную и семейную тайну. </w:t>
      </w:r>
    </w:p>
    <w:p w14:paraId="0DED292F" w14:textId="77777777" w:rsidR="00724899" w:rsidRDefault="00724899" w:rsidP="00724899">
      <w:pPr>
        <w:jc w:val="both"/>
        <w:rPr>
          <w:sz w:val="28"/>
          <w:szCs w:val="28"/>
        </w:rPr>
      </w:pPr>
    </w:p>
    <w:p w14:paraId="5E51B827" w14:textId="77777777" w:rsidR="00724899" w:rsidRPr="00170A84" w:rsidRDefault="00724899" w:rsidP="00724899">
      <w:pPr>
        <w:pStyle w:val="a4"/>
        <w:ind w:left="0" w:firstLine="709"/>
        <w:rPr>
          <w:b/>
          <w:sz w:val="28"/>
          <w:szCs w:val="28"/>
        </w:rPr>
      </w:pPr>
      <w:r w:rsidRPr="00170A84">
        <w:rPr>
          <w:b/>
          <w:sz w:val="28"/>
          <w:szCs w:val="28"/>
        </w:rPr>
        <w:t>Рекомендации по выполнению задания</w:t>
      </w:r>
    </w:p>
    <w:p w14:paraId="0012A656" w14:textId="77777777" w:rsidR="00724899" w:rsidRPr="004B2E12" w:rsidRDefault="00724899" w:rsidP="00724899">
      <w:pPr>
        <w:pStyle w:val="a3"/>
        <w:numPr>
          <w:ilvl w:val="0"/>
          <w:numId w:val="3"/>
        </w:numPr>
        <w:spacing w:before="0" w:beforeAutospacing="0" w:after="0" w:afterAutospacing="0"/>
        <w:jc w:val="both"/>
        <w:rPr>
          <w:rFonts w:eastAsia="Calibri"/>
          <w:sz w:val="28"/>
          <w:szCs w:val="28"/>
        </w:rPr>
      </w:pPr>
      <w:r w:rsidRPr="004B2E12">
        <w:rPr>
          <w:rFonts w:eastAsia="Calibri"/>
          <w:sz w:val="28"/>
          <w:szCs w:val="28"/>
        </w:rPr>
        <w:t>Изучит</w:t>
      </w:r>
      <w:r>
        <w:rPr>
          <w:rFonts w:eastAsia="Calibri"/>
          <w:sz w:val="28"/>
          <w:szCs w:val="28"/>
        </w:rPr>
        <w:t>е</w:t>
      </w:r>
      <w:r w:rsidRPr="004B2E12">
        <w:rPr>
          <w:rFonts w:eastAsia="Calibri"/>
          <w:sz w:val="28"/>
          <w:szCs w:val="28"/>
        </w:rPr>
        <w:t xml:space="preserve"> текст учебник</w:t>
      </w:r>
      <w:r>
        <w:rPr>
          <w:rFonts w:eastAsia="Calibri"/>
          <w:sz w:val="28"/>
          <w:szCs w:val="28"/>
        </w:rPr>
        <w:t>а</w:t>
      </w:r>
      <w:r w:rsidRPr="004B2E12">
        <w:rPr>
          <w:rFonts w:eastAsia="Calibri"/>
          <w:sz w:val="28"/>
          <w:szCs w:val="28"/>
        </w:rPr>
        <w:t xml:space="preserve"> и рекомендуемую литературу</w:t>
      </w:r>
      <w:r>
        <w:rPr>
          <w:rFonts w:eastAsia="Calibri"/>
          <w:sz w:val="28"/>
          <w:szCs w:val="28"/>
        </w:rPr>
        <w:t>.</w:t>
      </w:r>
    </w:p>
    <w:p w14:paraId="6683CF83" w14:textId="77777777" w:rsidR="00724899" w:rsidRPr="00170A84" w:rsidRDefault="00724899" w:rsidP="00724899">
      <w:pPr>
        <w:pStyle w:val="a4"/>
        <w:numPr>
          <w:ilvl w:val="0"/>
          <w:numId w:val="3"/>
        </w:numPr>
        <w:jc w:val="both"/>
        <w:rPr>
          <w:sz w:val="28"/>
          <w:szCs w:val="28"/>
        </w:rPr>
      </w:pPr>
      <w:r>
        <w:rPr>
          <w:sz w:val="28"/>
          <w:szCs w:val="28"/>
        </w:rPr>
        <w:t>Ответьте на вопросы, указанные выше</w:t>
      </w:r>
      <w:r w:rsidRPr="00170A84">
        <w:rPr>
          <w:sz w:val="28"/>
          <w:szCs w:val="28"/>
        </w:rPr>
        <w:t xml:space="preserve">. </w:t>
      </w:r>
      <w:r>
        <w:rPr>
          <w:sz w:val="28"/>
          <w:szCs w:val="28"/>
        </w:rPr>
        <w:t>При ответе на вопросы приведите примеры субъектов и объектов гражданского права зарубежных стран.</w:t>
      </w:r>
    </w:p>
    <w:p w14:paraId="69BCBD1D" w14:textId="77777777" w:rsidR="00724899" w:rsidRDefault="00724899" w:rsidP="00724899">
      <w:pPr>
        <w:spacing w:line="360" w:lineRule="auto"/>
        <w:ind w:firstLine="709"/>
        <w:jc w:val="both"/>
        <w:rPr>
          <w:sz w:val="28"/>
          <w:szCs w:val="28"/>
        </w:rPr>
      </w:pPr>
    </w:p>
    <w:p w14:paraId="08AFF7ED" w14:textId="77777777" w:rsidR="00724899" w:rsidRPr="00352884" w:rsidRDefault="00724899" w:rsidP="00724899">
      <w:pPr>
        <w:jc w:val="both"/>
        <w:rPr>
          <w:sz w:val="28"/>
          <w:szCs w:val="28"/>
        </w:rPr>
      </w:pPr>
    </w:p>
    <w:p w14:paraId="61C6F246" w14:textId="77777777" w:rsidR="00724899" w:rsidRDefault="00724899" w:rsidP="00724899">
      <w:pPr>
        <w:pStyle w:val="a3"/>
        <w:spacing w:before="0" w:beforeAutospacing="0" w:after="0" w:afterAutospacing="0"/>
        <w:rPr>
          <w:rFonts w:eastAsia="Calibri"/>
          <w:b/>
        </w:rPr>
      </w:pPr>
    </w:p>
    <w:p w14:paraId="28494398" w14:textId="77777777" w:rsidR="00724899" w:rsidRDefault="00724899" w:rsidP="00724899">
      <w:pPr>
        <w:rPr>
          <w:rFonts w:ascii="Cambria" w:eastAsia="Calibri" w:hAnsi="Cambria"/>
          <w:b/>
          <w:bCs/>
          <w:color w:val="365F91"/>
          <w:sz w:val="28"/>
          <w:szCs w:val="28"/>
          <w:lang w:eastAsia="en-US"/>
        </w:rPr>
      </w:pPr>
      <w:r>
        <w:rPr>
          <w:rFonts w:eastAsia="Calibri"/>
        </w:rPr>
        <w:br w:type="page"/>
      </w:r>
    </w:p>
    <w:p w14:paraId="1DB2E1BB" w14:textId="77777777" w:rsidR="00724899" w:rsidRDefault="00724899" w:rsidP="00724899">
      <w:pPr>
        <w:pStyle w:val="1"/>
        <w:rPr>
          <w:rFonts w:eastAsia="Calibri"/>
        </w:rPr>
      </w:pPr>
      <w:r>
        <w:rPr>
          <w:rFonts w:eastAsia="Calibri"/>
        </w:rPr>
        <w:lastRenderedPageBreak/>
        <w:t>Проверяемое задание № 3</w:t>
      </w:r>
    </w:p>
    <w:p w14:paraId="728A8FA8" w14:textId="77777777" w:rsidR="00724899" w:rsidRDefault="00724899" w:rsidP="00724899">
      <w:pPr>
        <w:spacing w:line="336" w:lineRule="auto"/>
        <w:jc w:val="both"/>
        <w:rPr>
          <w:rFonts w:ascii="Cambria" w:hAnsi="Cambria"/>
          <w:b/>
          <w:bCs/>
          <w:color w:val="365F91"/>
          <w:sz w:val="28"/>
          <w:szCs w:val="28"/>
        </w:rPr>
      </w:pPr>
      <w:r>
        <w:rPr>
          <w:rFonts w:ascii="Cambria" w:hAnsi="Cambria"/>
          <w:b/>
          <w:bCs/>
          <w:color w:val="365F91"/>
          <w:sz w:val="28"/>
          <w:szCs w:val="28"/>
        </w:rPr>
        <w:t>Тема 4. Договор купли-продажи</w:t>
      </w:r>
    </w:p>
    <w:p w14:paraId="48B6203C" w14:textId="77777777" w:rsidR="00724899" w:rsidRDefault="00724899" w:rsidP="00724899">
      <w:pPr>
        <w:spacing w:line="336" w:lineRule="auto"/>
        <w:jc w:val="both"/>
        <w:rPr>
          <w:rFonts w:ascii="Cambria" w:hAnsi="Cambria"/>
          <w:b/>
          <w:bCs/>
          <w:color w:val="365F91"/>
          <w:sz w:val="28"/>
          <w:szCs w:val="28"/>
        </w:rPr>
      </w:pPr>
      <w:r>
        <w:rPr>
          <w:rFonts w:ascii="Cambria" w:hAnsi="Cambria"/>
          <w:b/>
          <w:bCs/>
          <w:color w:val="365F91"/>
          <w:sz w:val="28"/>
          <w:szCs w:val="28"/>
        </w:rPr>
        <w:t>Тема 5. Договор подряда</w:t>
      </w:r>
    </w:p>
    <w:p w14:paraId="0DFF6F8C" w14:textId="77777777" w:rsidR="00724899" w:rsidRDefault="00724899" w:rsidP="00724899">
      <w:pPr>
        <w:spacing w:line="336" w:lineRule="auto"/>
        <w:jc w:val="both"/>
        <w:rPr>
          <w:rFonts w:ascii="Cambria" w:eastAsia="Calibri" w:hAnsi="Cambria"/>
          <w:b/>
          <w:bCs/>
          <w:color w:val="365F91"/>
          <w:sz w:val="28"/>
          <w:szCs w:val="28"/>
        </w:rPr>
      </w:pPr>
      <w:r>
        <w:rPr>
          <w:rFonts w:ascii="Cambria" w:hAnsi="Cambria"/>
          <w:b/>
          <w:bCs/>
          <w:color w:val="365F91"/>
          <w:sz w:val="28"/>
          <w:szCs w:val="28"/>
        </w:rPr>
        <w:t>Тема 6. Договор займа</w:t>
      </w:r>
    </w:p>
    <w:p w14:paraId="1B6707DB" w14:textId="77777777" w:rsidR="00724899" w:rsidRDefault="00724899" w:rsidP="00724899">
      <w:pPr>
        <w:rPr>
          <w:b/>
          <w:sz w:val="28"/>
          <w:szCs w:val="28"/>
        </w:rPr>
      </w:pPr>
    </w:p>
    <w:p w14:paraId="5AA526A9" w14:textId="77777777" w:rsidR="00724899" w:rsidRDefault="00724899" w:rsidP="00724899">
      <w:pPr>
        <w:rPr>
          <w:i/>
          <w:sz w:val="28"/>
          <w:szCs w:val="28"/>
        </w:rPr>
      </w:pPr>
      <w:r w:rsidRPr="001F3893">
        <w:rPr>
          <w:b/>
          <w:sz w:val="28"/>
          <w:szCs w:val="28"/>
        </w:rPr>
        <w:t>Задание</w:t>
      </w:r>
      <w:r w:rsidRPr="001F3893">
        <w:rPr>
          <w:i/>
          <w:sz w:val="28"/>
          <w:szCs w:val="28"/>
        </w:rPr>
        <w:t xml:space="preserve"> </w:t>
      </w:r>
    </w:p>
    <w:p w14:paraId="0CC913E3" w14:textId="77777777" w:rsidR="00724899" w:rsidRPr="00492DFA" w:rsidRDefault="00724899" w:rsidP="00724899">
      <w:pPr>
        <w:rPr>
          <w:sz w:val="28"/>
          <w:szCs w:val="28"/>
        </w:rPr>
      </w:pPr>
    </w:p>
    <w:p w14:paraId="190CB3EC" w14:textId="77777777" w:rsidR="00724899" w:rsidRDefault="00724899" w:rsidP="00724899">
      <w:pPr>
        <w:ind w:firstLine="709"/>
        <w:rPr>
          <w:sz w:val="28"/>
          <w:szCs w:val="28"/>
        </w:rPr>
      </w:pPr>
      <w:r>
        <w:rPr>
          <w:sz w:val="28"/>
          <w:szCs w:val="28"/>
        </w:rPr>
        <w:t>Проведите сравнительную характеристику одного из видов договоров:</w:t>
      </w:r>
    </w:p>
    <w:p w14:paraId="175F3104" w14:textId="77777777" w:rsidR="00724899" w:rsidRDefault="00724899" w:rsidP="00724899">
      <w:pPr>
        <w:ind w:left="709"/>
        <w:jc w:val="both"/>
        <w:rPr>
          <w:sz w:val="28"/>
          <w:szCs w:val="28"/>
        </w:rPr>
      </w:pPr>
      <w:r>
        <w:rPr>
          <w:sz w:val="28"/>
          <w:szCs w:val="28"/>
        </w:rPr>
        <w:t xml:space="preserve">- купли-продажи; </w:t>
      </w:r>
    </w:p>
    <w:p w14:paraId="39E8167C" w14:textId="77777777" w:rsidR="00724899" w:rsidRDefault="00724899" w:rsidP="00724899">
      <w:pPr>
        <w:ind w:left="709"/>
        <w:jc w:val="both"/>
        <w:rPr>
          <w:sz w:val="28"/>
          <w:szCs w:val="28"/>
        </w:rPr>
      </w:pPr>
      <w:r>
        <w:rPr>
          <w:sz w:val="28"/>
          <w:szCs w:val="28"/>
        </w:rPr>
        <w:t>- подряда;</w:t>
      </w:r>
    </w:p>
    <w:p w14:paraId="17B35716" w14:textId="77777777" w:rsidR="00724899" w:rsidRPr="00ED7413" w:rsidRDefault="00724899" w:rsidP="00724899">
      <w:pPr>
        <w:ind w:left="709"/>
        <w:jc w:val="both"/>
        <w:rPr>
          <w:sz w:val="28"/>
          <w:szCs w:val="28"/>
        </w:rPr>
      </w:pPr>
      <w:r>
        <w:rPr>
          <w:sz w:val="28"/>
          <w:szCs w:val="28"/>
        </w:rPr>
        <w:t>- займа.</w:t>
      </w:r>
    </w:p>
    <w:p w14:paraId="562097C5" w14:textId="2570AF43" w:rsidR="00724899" w:rsidRDefault="00ED1733" w:rsidP="00ED1733">
      <w:pPr>
        <w:pStyle w:val="a4"/>
        <w:ind w:left="1069"/>
        <w:jc w:val="center"/>
        <w:rPr>
          <w:b/>
          <w:sz w:val="28"/>
          <w:szCs w:val="28"/>
        </w:rPr>
      </w:pPr>
      <w:r>
        <w:rPr>
          <w:b/>
          <w:sz w:val="28"/>
          <w:szCs w:val="28"/>
        </w:rPr>
        <w:t>Сравнение договора купли-продажи</w:t>
      </w:r>
    </w:p>
    <w:tbl>
      <w:tblPr>
        <w:tblStyle w:val="ab"/>
        <w:tblW w:w="0" w:type="auto"/>
        <w:tblInd w:w="-147" w:type="dxa"/>
        <w:tblLook w:val="04A0" w:firstRow="1" w:lastRow="0" w:firstColumn="1" w:lastColumn="0" w:noHBand="0" w:noVBand="1"/>
      </w:tblPr>
      <w:tblGrid>
        <w:gridCol w:w="1402"/>
        <w:gridCol w:w="2378"/>
        <w:gridCol w:w="2978"/>
        <w:gridCol w:w="1970"/>
        <w:gridCol w:w="1899"/>
      </w:tblGrid>
      <w:tr w:rsidR="00890954" w14:paraId="00B80D77" w14:textId="77777777" w:rsidTr="00881DCE">
        <w:tc>
          <w:tcPr>
            <w:tcW w:w="1402" w:type="dxa"/>
          </w:tcPr>
          <w:p w14:paraId="68446EBA" w14:textId="77777777" w:rsidR="00ED1733" w:rsidRDefault="00ED1733" w:rsidP="00724899">
            <w:pPr>
              <w:pStyle w:val="a4"/>
              <w:ind w:left="0"/>
              <w:rPr>
                <w:b/>
                <w:sz w:val="28"/>
                <w:szCs w:val="28"/>
              </w:rPr>
            </w:pPr>
          </w:p>
        </w:tc>
        <w:tc>
          <w:tcPr>
            <w:tcW w:w="2426" w:type="dxa"/>
          </w:tcPr>
          <w:p w14:paraId="2458CC7C" w14:textId="5928D668" w:rsidR="00ED1733" w:rsidRDefault="00ED1733" w:rsidP="00724899">
            <w:pPr>
              <w:pStyle w:val="a4"/>
              <w:ind w:left="0"/>
              <w:rPr>
                <w:b/>
                <w:sz w:val="28"/>
                <w:szCs w:val="28"/>
              </w:rPr>
            </w:pPr>
            <w:r>
              <w:rPr>
                <w:b/>
                <w:sz w:val="28"/>
                <w:szCs w:val="28"/>
              </w:rPr>
              <w:t>Россия</w:t>
            </w:r>
          </w:p>
        </w:tc>
        <w:tc>
          <w:tcPr>
            <w:tcW w:w="3260" w:type="dxa"/>
          </w:tcPr>
          <w:p w14:paraId="7DA96EA2" w14:textId="18203547" w:rsidR="00ED1733" w:rsidRDefault="00ED1733" w:rsidP="00724899">
            <w:pPr>
              <w:pStyle w:val="a4"/>
              <w:ind w:left="0"/>
              <w:rPr>
                <w:b/>
                <w:sz w:val="28"/>
                <w:szCs w:val="28"/>
              </w:rPr>
            </w:pPr>
            <w:r>
              <w:rPr>
                <w:b/>
                <w:sz w:val="28"/>
                <w:szCs w:val="28"/>
              </w:rPr>
              <w:t>Франция</w:t>
            </w:r>
          </w:p>
        </w:tc>
        <w:tc>
          <w:tcPr>
            <w:tcW w:w="1640" w:type="dxa"/>
          </w:tcPr>
          <w:p w14:paraId="680648E4" w14:textId="07853A28" w:rsidR="00ED1733" w:rsidRDefault="00ED1733" w:rsidP="00724899">
            <w:pPr>
              <w:pStyle w:val="a4"/>
              <w:ind w:left="0"/>
              <w:rPr>
                <w:b/>
                <w:sz w:val="28"/>
                <w:szCs w:val="28"/>
              </w:rPr>
            </w:pPr>
            <w:r>
              <w:rPr>
                <w:b/>
                <w:sz w:val="28"/>
                <w:szCs w:val="28"/>
              </w:rPr>
              <w:t xml:space="preserve">Германия </w:t>
            </w:r>
          </w:p>
        </w:tc>
        <w:tc>
          <w:tcPr>
            <w:tcW w:w="1899" w:type="dxa"/>
          </w:tcPr>
          <w:p w14:paraId="54273F66" w14:textId="3D7620CE" w:rsidR="00ED1733" w:rsidRDefault="00ED1733" w:rsidP="00724899">
            <w:pPr>
              <w:pStyle w:val="a4"/>
              <w:ind w:left="0"/>
              <w:rPr>
                <w:b/>
                <w:sz w:val="28"/>
                <w:szCs w:val="28"/>
              </w:rPr>
            </w:pPr>
            <w:r>
              <w:rPr>
                <w:b/>
                <w:sz w:val="28"/>
                <w:szCs w:val="28"/>
              </w:rPr>
              <w:t>США</w:t>
            </w:r>
          </w:p>
        </w:tc>
      </w:tr>
      <w:tr w:rsidR="00890954" w14:paraId="1800A954" w14:textId="77777777" w:rsidTr="00881DCE">
        <w:tc>
          <w:tcPr>
            <w:tcW w:w="1402" w:type="dxa"/>
          </w:tcPr>
          <w:p w14:paraId="2FE946CD" w14:textId="4BDAA44C" w:rsidR="00ED1733" w:rsidRDefault="005E4FA6" w:rsidP="00724899">
            <w:pPr>
              <w:pStyle w:val="a4"/>
              <w:ind w:left="0"/>
              <w:rPr>
                <w:b/>
                <w:sz w:val="28"/>
                <w:szCs w:val="28"/>
              </w:rPr>
            </w:pPr>
            <w:r>
              <w:rPr>
                <w:b/>
                <w:sz w:val="28"/>
                <w:szCs w:val="28"/>
              </w:rPr>
              <w:t>Понятие</w:t>
            </w:r>
          </w:p>
        </w:tc>
        <w:tc>
          <w:tcPr>
            <w:tcW w:w="2426" w:type="dxa"/>
          </w:tcPr>
          <w:p w14:paraId="42C316C2" w14:textId="32CB7BAD" w:rsidR="005E4FA6" w:rsidRDefault="005E4FA6" w:rsidP="005E4FA6">
            <w:r>
              <w:t xml:space="preserve">По ГК РФ в договоре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p>
          <w:p w14:paraId="234E05A3" w14:textId="77777777" w:rsidR="00ED1733" w:rsidRDefault="00ED1733" w:rsidP="00724899">
            <w:pPr>
              <w:pStyle w:val="a4"/>
              <w:ind w:left="0"/>
              <w:rPr>
                <w:b/>
                <w:sz w:val="28"/>
                <w:szCs w:val="28"/>
              </w:rPr>
            </w:pPr>
          </w:p>
        </w:tc>
        <w:tc>
          <w:tcPr>
            <w:tcW w:w="3260" w:type="dxa"/>
          </w:tcPr>
          <w:p w14:paraId="2A2EA163" w14:textId="17315546" w:rsidR="005E4FA6" w:rsidRDefault="005E4FA6" w:rsidP="005E4FA6">
            <w:r>
              <w:t>Согласно Гражданскому кодексу Франции, договор купли-продажи – это соглашение, в котором продавец соглашается предоставить вещь, а покупатель соглашается заплатить за нее</w:t>
            </w:r>
          </w:p>
          <w:p w14:paraId="033AF10F" w14:textId="77777777" w:rsidR="00ED1733" w:rsidRDefault="00ED1733" w:rsidP="00724899">
            <w:pPr>
              <w:pStyle w:val="a4"/>
              <w:ind w:left="0"/>
              <w:rPr>
                <w:b/>
                <w:sz w:val="28"/>
                <w:szCs w:val="28"/>
              </w:rPr>
            </w:pPr>
          </w:p>
        </w:tc>
        <w:tc>
          <w:tcPr>
            <w:tcW w:w="1640" w:type="dxa"/>
          </w:tcPr>
          <w:p w14:paraId="073E7613" w14:textId="5F813AF6" w:rsidR="00ED1733" w:rsidRPr="005E4FA6" w:rsidRDefault="005E4FA6" w:rsidP="005E4FA6">
            <w:r>
              <w:t>В Гражданском Уложении Германии содержится определение, что по договору купли-продажи продавец обязуется передать вещь покупателю и предоставить ему право собственности на нее. Продавец обязан предоставить покупателю вещь без недостатков и необременённую правами третьих лиц.</w:t>
            </w:r>
          </w:p>
        </w:tc>
        <w:tc>
          <w:tcPr>
            <w:tcW w:w="1899" w:type="dxa"/>
          </w:tcPr>
          <w:p w14:paraId="25769042" w14:textId="77777777" w:rsidR="005E4FA6" w:rsidRDefault="005E4FA6" w:rsidP="005E4FA6">
            <w:r>
              <w:t>В Единообразном торговом кодексе США (Ст. 2-301) одна сторона (продавец) обязан перенести на другую сторону (покупателя) право собственности на товар и передать его, а покупатель обязан принять товар и оплатить его в соответствии с условиями договора.</w:t>
            </w:r>
          </w:p>
          <w:p w14:paraId="024479C8" w14:textId="77777777" w:rsidR="00ED1733" w:rsidRDefault="00ED1733" w:rsidP="00724899">
            <w:pPr>
              <w:pStyle w:val="a4"/>
              <w:ind w:left="0"/>
              <w:rPr>
                <w:b/>
                <w:sz w:val="28"/>
                <w:szCs w:val="28"/>
              </w:rPr>
            </w:pPr>
          </w:p>
        </w:tc>
      </w:tr>
      <w:tr w:rsidR="00890954" w14:paraId="1FFD64F9" w14:textId="77777777" w:rsidTr="00881DCE">
        <w:tc>
          <w:tcPr>
            <w:tcW w:w="1402" w:type="dxa"/>
          </w:tcPr>
          <w:p w14:paraId="6C6CCCE1" w14:textId="45B1067F" w:rsidR="00ED1733" w:rsidRDefault="005E4FA6" w:rsidP="00724899">
            <w:pPr>
              <w:pStyle w:val="a4"/>
              <w:ind w:left="0"/>
              <w:rPr>
                <w:b/>
                <w:sz w:val="28"/>
                <w:szCs w:val="28"/>
              </w:rPr>
            </w:pPr>
            <w:r>
              <w:rPr>
                <w:b/>
                <w:sz w:val="28"/>
                <w:szCs w:val="28"/>
              </w:rPr>
              <w:t>Предмет</w:t>
            </w:r>
          </w:p>
        </w:tc>
        <w:tc>
          <w:tcPr>
            <w:tcW w:w="2426" w:type="dxa"/>
          </w:tcPr>
          <w:p w14:paraId="400610B1" w14:textId="10BADFFA" w:rsidR="00890954" w:rsidRDefault="00890954" w:rsidP="00890954">
            <w:r>
              <w:t xml:space="preserve">К предмету относятся не изъятые из оборота вещи, принадлежащие продавцу на праве собственности, которые только будут созданы, либо приобретены. Предметом также могут быть ценные </w:t>
            </w:r>
            <w:r>
              <w:lastRenderedPageBreak/>
              <w:t xml:space="preserve">бумаги, валютные ценности и имущественные права. </w:t>
            </w:r>
          </w:p>
          <w:p w14:paraId="24FCBF5B" w14:textId="77777777" w:rsidR="00ED1733" w:rsidRDefault="00ED1733" w:rsidP="00724899">
            <w:pPr>
              <w:pStyle w:val="a4"/>
              <w:ind w:left="0"/>
              <w:rPr>
                <w:b/>
                <w:sz w:val="28"/>
                <w:szCs w:val="28"/>
              </w:rPr>
            </w:pPr>
          </w:p>
        </w:tc>
        <w:tc>
          <w:tcPr>
            <w:tcW w:w="3260" w:type="dxa"/>
          </w:tcPr>
          <w:p w14:paraId="0F45D1D0" w14:textId="4BCB46FD" w:rsidR="00ED1733" w:rsidRPr="00890954" w:rsidRDefault="00890954" w:rsidP="00890954">
            <w:r>
              <w:lastRenderedPageBreak/>
              <w:t xml:space="preserve">Материальные вещи, движимые и недвижимые, характеризуемые индивидуальными и родовыми признаками. Или могут быть и несуществующие в момент заключения сделки вещи (будущие вещи). </w:t>
            </w:r>
          </w:p>
        </w:tc>
        <w:tc>
          <w:tcPr>
            <w:tcW w:w="1640" w:type="dxa"/>
          </w:tcPr>
          <w:p w14:paraId="46E7AEA9" w14:textId="77777777" w:rsidR="00890954" w:rsidRDefault="00890954" w:rsidP="00890954">
            <w:r>
              <w:t>факт передачи вещи (товара) и приобретение права собственности на эту вещь.</w:t>
            </w:r>
          </w:p>
          <w:p w14:paraId="048EE48B" w14:textId="77777777" w:rsidR="00ED1733" w:rsidRDefault="00ED1733" w:rsidP="00724899">
            <w:pPr>
              <w:pStyle w:val="a4"/>
              <w:ind w:left="0"/>
              <w:rPr>
                <w:b/>
                <w:sz w:val="28"/>
                <w:szCs w:val="28"/>
              </w:rPr>
            </w:pPr>
          </w:p>
        </w:tc>
        <w:tc>
          <w:tcPr>
            <w:tcW w:w="1899" w:type="dxa"/>
          </w:tcPr>
          <w:p w14:paraId="78E26303" w14:textId="6F003E31" w:rsidR="00ED1733" w:rsidRPr="00890954" w:rsidRDefault="00890954" w:rsidP="00890954">
            <w:r>
              <w:t xml:space="preserve">В США Статья 2 ЕТК регламентирует лишь куплю-продажу товаров, которые существуют на момент заключения договора или только будут </w:t>
            </w:r>
            <w:r>
              <w:lastRenderedPageBreak/>
              <w:t xml:space="preserve">существовать (будущие вещи), а также, в отношении которых не возник какой-либо спор о правах. </w:t>
            </w:r>
          </w:p>
        </w:tc>
      </w:tr>
      <w:tr w:rsidR="00890954" w14:paraId="0C250E9B" w14:textId="77777777" w:rsidTr="00881DCE">
        <w:tc>
          <w:tcPr>
            <w:tcW w:w="1402" w:type="dxa"/>
          </w:tcPr>
          <w:p w14:paraId="57177A19" w14:textId="3BB6BB7F" w:rsidR="00ED1733" w:rsidRDefault="00890954" w:rsidP="00724899">
            <w:pPr>
              <w:pStyle w:val="a4"/>
              <w:ind w:left="0"/>
              <w:rPr>
                <w:b/>
                <w:sz w:val="28"/>
                <w:szCs w:val="28"/>
              </w:rPr>
            </w:pPr>
            <w:r>
              <w:rPr>
                <w:b/>
                <w:sz w:val="28"/>
                <w:szCs w:val="28"/>
              </w:rPr>
              <w:lastRenderedPageBreak/>
              <w:t>Существ. условия</w:t>
            </w:r>
          </w:p>
        </w:tc>
        <w:tc>
          <w:tcPr>
            <w:tcW w:w="2426" w:type="dxa"/>
          </w:tcPr>
          <w:p w14:paraId="3AB40286" w14:textId="2C47A14E" w:rsidR="00ED1733" w:rsidRPr="00890954" w:rsidRDefault="00890954" w:rsidP="00890954">
            <w:r>
              <w:t>Предмет договора и цена.</w:t>
            </w:r>
          </w:p>
        </w:tc>
        <w:tc>
          <w:tcPr>
            <w:tcW w:w="3260" w:type="dxa"/>
          </w:tcPr>
          <w:p w14:paraId="0B6EB8F8" w14:textId="5C495E61" w:rsidR="00890954" w:rsidRDefault="00890954" w:rsidP="00890954">
            <w:r>
              <w:t>Предмет договора и цена.</w:t>
            </w:r>
          </w:p>
          <w:p w14:paraId="26D1A8AC" w14:textId="77777777" w:rsidR="00ED1733" w:rsidRDefault="00ED1733" w:rsidP="00724899">
            <w:pPr>
              <w:pStyle w:val="a4"/>
              <w:ind w:left="0"/>
              <w:rPr>
                <w:b/>
                <w:sz w:val="28"/>
                <w:szCs w:val="28"/>
              </w:rPr>
            </w:pPr>
          </w:p>
        </w:tc>
        <w:tc>
          <w:tcPr>
            <w:tcW w:w="1640" w:type="dxa"/>
          </w:tcPr>
          <w:p w14:paraId="60856CF2" w14:textId="208EDA19" w:rsidR="00890954" w:rsidRDefault="00890954" w:rsidP="00890954">
            <w:r>
              <w:t>Предмет договора и цена.</w:t>
            </w:r>
          </w:p>
          <w:p w14:paraId="544087BB" w14:textId="77777777" w:rsidR="00ED1733" w:rsidRDefault="00ED1733" w:rsidP="00724899">
            <w:pPr>
              <w:pStyle w:val="a4"/>
              <w:ind w:left="0"/>
              <w:rPr>
                <w:b/>
                <w:sz w:val="28"/>
                <w:szCs w:val="28"/>
              </w:rPr>
            </w:pPr>
          </w:p>
        </w:tc>
        <w:tc>
          <w:tcPr>
            <w:tcW w:w="1899" w:type="dxa"/>
          </w:tcPr>
          <w:p w14:paraId="4AA3E215" w14:textId="3C93DA42" w:rsidR="00ED1733" w:rsidRDefault="000054C9" w:rsidP="000054C9">
            <w:pPr>
              <w:rPr>
                <w:b/>
                <w:sz w:val="28"/>
                <w:szCs w:val="28"/>
              </w:rPr>
            </w:pPr>
            <w:r>
              <w:t>Количество продаваемых товаров, так как при его отсутствии договор лишается защиты суда. Также важным условием является место доставки товара продавцом.</w:t>
            </w:r>
          </w:p>
        </w:tc>
      </w:tr>
      <w:tr w:rsidR="00890954" w14:paraId="24BB2E92" w14:textId="77777777" w:rsidTr="00881DCE">
        <w:tc>
          <w:tcPr>
            <w:tcW w:w="1402" w:type="dxa"/>
          </w:tcPr>
          <w:p w14:paraId="04AE1506" w14:textId="2BE4904C" w:rsidR="00ED1733" w:rsidRDefault="000054C9" w:rsidP="00724899">
            <w:pPr>
              <w:pStyle w:val="a4"/>
              <w:ind w:left="0"/>
              <w:rPr>
                <w:b/>
                <w:sz w:val="28"/>
                <w:szCs w:val="28"/>
              </w:rPr>
            </w:pPr>
            <w:r>
              <w:rPr>
                <w:b/>
                <w:sz w:val="28"/>
                <w:szCs w:val="28"/>
              </w:rPr>
              <w:t>Форма договора</w:t>
            </w:r>
          </w:p>
        </w:tc>
        <w:tc>
          <w:tcPr>
            <w:tcW w:w="2426" w:type="dxa"/>
          </w:tcPr>
          <w:p w14:paraId="08DEAA18" w14:textId="77777777" w:rsidR="00881DCE" w:rsidRDefault="00881DCE" w:rsidP="00881DCE">
            <w:r>
              <w:t xml:space="preserve">В России договор может быть заключен в любой форме, предусмотренной для совершения сделок, если законом не установлена определенная форма. В некоторых ситуациях, предусмотренных законодательством, обязательной является государственная регистрация договора (например, при купле-продаже недвижимости) </w:t>
            </w:r>
          </w:p>
          <w:p w14:paraId="256929F3" w14:textId="77777777" w:rsidR="00ED1733" w:rsidRDefault="00ED1733" w:rsidP="00724899">
            <w:pPr>
              <w:pStyle w:val="a4"/>
              <w:ind w:left="0"/>
              <w:rPr>
                <w:b/>
                <w:sz w:val="28"/>
                <w:szCs w:val="28"/>
              </w:rPr>
            </w:pPr>
          </w:p>
        </w:tc>
        <w:tc>
          <w:tcPr>
            <w:tcW w:w="3260" w:type="dxa"/>
          </w:tcPr>
          <w:p w14:paraId="4E7B0D8B" w14:textId="1024AAD4" w:rsidR="00ED1733" w:rsidRPr="000054C9" w:rsidRDefault="00881DCE" w:rsidP="000054C9">
            <w:r>
              <w:t>О</w:t>
            </w:r>
            <w:r w:rsidR="000054C9">
              <w:t>формляются в письменной и конститутивной форме – право собственности переходит к покупателю с момента гос</w:t>
            </w:r>
            <w:r>
              <w:t>.</w:t>
            </w:r>
            <w:r w:rsidR="000054C9">
              <w:t xml:space="preserve"> регистрации договора. Для сделок с движимым имуществом не предусмотрена определенная форма договора. Сделки могут быть заключены в любой форме, в том числе конклюдентной. Однако, сделки на сумму более 500 франков – должны заключаться в письменной форме. Пусть при несоблюдении этого условия сделка и остается действительной, но стороны теряют право ссылаться на свидетельские показания если возникает спор.</w:t>
            </w:r>
          </w:p>
        </w:tc>
        <w:tc>
          <w:tcPr>
            <w:tcW w:w="1640" w:type="dxa"/>
          </w:tcPr>
          <w:p w14:paraId="054F03CA" w14:textId="77777777" w:rsidR="000054C9" w:rsidRDefault="000054C9" w:rsidP="000054C9">
            <w:r>
              <w:t>закон устанавливает наличие письменной формы; частного акта, судебного акта и регистрации. Для сделок с движимым имуществом, независимо от цены, допускается любая форма договора.</w:t>
            </w:r>
          </w:p>
          <w:p w14:paraId="61C36529" w14:textId="77777777" w:rsidR="00ED1733" w:rsidRDefault="00ED1733" w:rsidP="00724899">
            <w:pPr>
              <w:pStyle w:val="a4"/>
              <w:ind w:left="0"/>
              <w:rPr>
                <w:b/>
                <w:sz w:val="28"/>
                <w:szCs w:val="28"/>
              </w:rPr>
            </w:pPr>
          </w:p>
        </w:tc>
        <w:tc>
          <w:tcPr>
            <w:tcW w:w="1899" w:type="dxa"/>
          </w:tcPr>
          <w:p w14:paraId="1C297994" w14:textId="77777777" w:rsidR="00881DCE" w:rsidRDefault="00881DCE" w:rsidP="00881DCE">
            <w:r>
              <w:t>В статье 2-201 ЕТК США – устанавливается требования к содержанию письменного документа о договоре купли-продажи</w:t>
            </w:r>
          </w:p>
          <w:p w14:paraId="200CC3AB" w14:textId="77777777" w:rsidR="00ED1733" w:rsidRDefault="00ED1733" w:rsidP="00724899">
            <w:pPr>
              <w:pStyle w:val="a4"/>
              <w:ind w:left="0"/>
              <w:rPr>
                <w:b/>
                <w:sz w:val="28"/>
                <w:szCs w:val="28"/>
              </w:rPr>
            </w:pPr>
          </w:p>
        </w:tc>
      </w:tr>
    </w:tbl>
    <w:p w14:paraId="3B6B43EC" w14:textId="77777777" w:rsidR="00724899" w:rsidRPr="00170A84" w:rsidRDefault="00724899" w:rsidP="00724899">
      <w:pPr>
        <w:pStyle w:val="a4"/>
        <w:ind w:left="0" w:firstLine="709"/>
        <w:rPr>
          <w:b/>
          <w:sz w:val="28"/>
          <w:szCs w:val="28"/>
        </w:rPr>
      </w:pPr>
      <w:r w:rsidRPr="00170A84">
        <w:rPr>
          <w:b/>
          <w:sz w:val="28"/>
          <w:szCs w:val="28"/>
        </w:rPr>
        <w:t>Рекомендации по выполнению задания</w:t>
      </w:r>
    </w:p>
    <w:p w14:paraId="1D198908" w14:textId="77777777" w:rsidR="00724899" w:rsidRPr="004B2E12" w:rsidRDefault="00724899" w:rsidP="00724899">
      <w:pPr>
        <w:pStyle w:val="a3"/>
        <w:numPr>
          <w:ilvl w:val="0"/>
          <w:numId w:val="5"/>
        </w:numPr>
        <w:spacing w:before="0" w:beforeAutospacing="0" w:after="0" w:afterAutospacing="0"/>
        <w:jc w:val="both"/>
        <w:rPr>
          <w:rFonts w:eastAsia="Calibri"/>
          <w:sz w:val="28"/>
          <w:szCs w:val="28"/>
        </w:rPr>
      </w:pPr>
      <w:r w:rsidRPr="004B2E12">
        <w:rPr>
          <w:rFonts w:eastAsia="Calibri"/>
          <w:sz w:val="28"/>
          <w:szCs w:val="28"/>
        </w:rPr>
        <w:t>Изучит</w:t>
      </w:r>
      <w:r>
        <w:rPr>
          <w:rFonts w:eastAsia="Calibri"/>
          <w:sz w:val="28"/>
          <w:szCs w:val="28"/>
        </w:rPr>
        <w:t>е</w:t>
      </w:r>
      <w:r w:rsidRPr="004B2E12">
        <w:rPr>
          <w:rFonts w:eastAsia="Calibri"/>
          <w:sz w:val="28"/>
          <w:szCs w:val="28"/>
        </w:rPr>
        <w:t xml:space="preserve"> текст учебник</w:t>
      </w:r>
      <w:r>
        <w:rPr>
          <w:rFonts w:eastAsia="Calibri"/>
          <w:sz w:val="28"/>
          <w:szCs w:val="28"/>
        </w:rPr>
        <w:t>а</w:t>
      </w:r>
      <w:r w:rsidRPr="004B2E12">
        <w:rPr>
          <w:rFonts w:eastAsia="Calibri"/>
          <w:sz w:val="28"/>
          <w:szCs w:val="28"/>
        </w:rPr>
        <w:t xml:space="preserve"> и рекомендуемую литературу</w:t>
      </w:r>
      <w:r>
        <w:rPr>
          <w:rFonts w:eastAsia="Calibri"/>
          <w:sz w:val="28"/>
          <w:szCs w:val="28"/>
        </w:rPr>
        <w:t>.</w:t>
      </w:r>
    </w:p>
    <w:p w14:paraId="77AAB8A4" w14:textId="77777777" w:rsidR="00724899" w:rsidRDefault="00724899" w:rsidP="00724899">
      <w:pPr>
        <w:pStyle w:val="a4"/>
        <w:numPr>
          <w:ilvl w:val="0"/>
          <w:numId w:val="5"/>
        </w:numPr>
        <w:jc w:val="both"/>
        <w:rPr>
          <w:sz w:val="28"/>
          <w:szCs w:val="28"/>
        </w:rPr>
      </w:pPr>
      <w:r>
        <w:rPr>
          <w:sz w:val="28"/>
          <w:szCs w:val="28"/>
        </w:rPr>
        <w:t>Проведите сравнительный анализ одного из видов договоров по российскому и зарубежному законодательству.</w:t>
      </w:r>
    </w:p>
    <w:p w14:paraId="5229AD8A" w14:textId="501B4C93" w:rsidR="00724899" w:rsidRPr="00881DCE" w:rsidRDefault="00724899" w:rsidP="00724899">
      <w:pPr>
        <w:pStyle w:val="a4"/>
        <w:numPr>
          <w:ilvl w:val="0"/>
          <w:numId w:val="5"/>
        </w:numPr>
        <w:jc w:val="both"/>
        <w:rPr>
          <w:sz w:val="28"/>
          <w:szCs w:val="28"/>
        </w:rPr>
      </w:pPr>
      <w:r>
        <w:rPr>
          <w:sz w:val="28"/>
          <w:szCs w:val="28"/>
        </w:rPr>
        <w:t>Полученные результаты оформите в виде таблицы.</w:t>
      </w:r>
    </w:p>
    <w:p w14:paraId="23F3785A" w14:textId="77777777" w:rsidR="00724899" w:rsidRDefault="00724899" w:rsidP="00724899">
      <w:pPr>
        <w:pStyle w:val="1"/>
        <w:rPr>
          <w:rFonts w:eastAsia="Calibri"/>
        </w:rPr>
      </w:pPr>
      <w:r>
        <w:rPr>
          <w:rFonts w:eastAsia="Calibri"/>
        </w:rPr>
        <w:lastRenderedPageBreak/>
        <w:t>Проверяемое задание № 4</w:t>
      </w:r>
    </w:p>
    <w:p w14:paraId="4E5CD9C7" w14:textId="77777777" w:rsidR="00724899" w:rsidRDefault="00724899" w:rsidP="00724899">
      <w:pPr>
        <w:spacing w:line="336" w:lineRule="auto"/>
        <w:jc w:val="both"/>
        <w:rPr>
          <w:rFonts w:ascii="Cambria" w:hAnsi="Cambria"/>
          <w:b/>
          <w:bCs/>
          <w:color w:val="365F91"/>
          <w:sz w:val="28"/>
          <w:szCs w:val="28"/>
        </w:rPr>
      </w:pPr>
      <w:r>
        <w:rPr>
          <w:rFonts w:ascii="Cambria" w:hAnsi="Cambria"/>
          <w:b/>
          <w:bCs/>
          <w:color w:val="365F91"/>
          <w:sz w:val="28"/>
          <w:szCs w:val="28"/>
        </w:rPr>
        <w:t>Тема 7. Семейное право в зарубежных странах</w:t>
      </w:r>
    </w:p>
    <w:p w14:paraId="5B1B9343" w14:textId="77777777" w:rsidR="00724899" w:rsidRDefault="00724899" w:rsidP="00724899">
      <w:pPr>
        <w:spacing w:line="336" w:lineRule="auto"/>
        <w:jc w:val="both"/>
        <w:rPr>
          <w:rFonts w:ascii="Cambria" w:eastAsia="Calibri" w:hAnsi="Cambria"/>
          <w:b/>
          <w:bCs/>
          <w:color w:val="365F91"/>
          <w:sz w:val="28"/>
          <w:szCs w:val="28"/>
        </w:rPr>
      </w:pPr>
      <w:r>
        <w:rPr>
          <w:rFonts w:ascii="Cambria" w:hAnsi="Cambria"/>
          <w:b/>
          <w:bCs/>
          <w:color w:val="365F91"/>
          <w:sz w:val="28"/>
          <w:szCs w:val="28"/>
        </w:rPr>
        <w:t xml:space="preserve">Тема 8. Наследственное право в зарубежных странах </w:t>
      </w:r>
    </w:p>
    <w:p w14:paraId="4BED67BA" w14:textId="77777777" w:rsidR="00724899" w:rsidRDefault="00724899" w:rsidP="00724899">
      <w:pPr>
        <w:rPr>
          <w:b/>
          <w:sz w:val="28"/>
          <w:szCs w:val="28"/>
        </w:rPr>
      </w:pPr>
    </w:p>
    <w:p w14:paraId="6DB1241B" w14:textId="77777777" w:rsidR="00724899" w:rsidRDefault="00724899" w:rsidP="00724899">
      <w:pPr>
        <w:rPr>
          <w:i/>
          <w:sz w:val="28"/>
          <w:szCs w:val="28"/>
        </w:rPr>
      </w:pPr>
      <w:r w:rsidRPr="001F3893">
        <w:rPr>
          <w:b/>
          <w:sz w:val="28"/>
          <w:szCs w:val="28"/>
        </w:rPr>
        <w:t>Задание</w:t>
      </w:r>
      <w:r w:rsidRPr="001F3893">
        <w:rPr>
          <w:i/>
          <w:sz w:val="28"/>
          <w:szCs w:val="28"/>
        </w:rPr>
        <w:t xml:space="preserve"> </w:t>
      </w:r>
    </w:p>
    <w:p w14:paraId="3FC32256" w14:textId="77777777" w:rsidR="00724899" w:rsidRDefault="00724899" w:rsidP="00724899">
      <w:pPr>
        <w:rPr>
          <w:i/>
          <w:sz w:val="28"/>
          <w:szCs w:val="28"/>
        </w:rPr>
      </w:pPr>
    </w:p>
    <w:p w14:paraId="3C0900E7" w14:textId="77777777" w:rsidR="00724899" w:rsidRPr="00492DFA" w:rsidRDefault="00724899" w:rsidP="00724899">
      <w:pPr>
        <w:pStyle w:val="a3"/>
        <w:spacing w:before="0" w:beforeAutospacing="0" w:after="0" w:afterAutospacing="0"/>
        <w:ind w:firstLine="709"/>
        <w:rPr>
          <w:rFonts w:eastAsia="Calibri"/>
          <w:b/>
          <w:sz w:val="28"/>
          <w:szCs w:val="28"/>
        </w:rPr>
      </w:pPr>
      <w:r w:rsidRPr="001F3893">
        <w:rPr>
          <w:rFonts w:eastAsia="Calibri"/>
          <w:sz w:val="28"/>
          <w:szCs w:val="28"/>
        </w:rPr>
        <w:t>Заполните таблиц</w:t>
      </w:r>
      <w:r>
        <w:rPr>
          <w:rFonts w:eastAsia="Calibri"/>
          <w:sz w:val="28"/>
          <w:szCs w:val="28"/>
        </w:rPr>
        <w:t>у.</w:t>
      </w:r>
    </w:p>
    <w:p w14:paraId="40747895" w14:textId="77777777" w:rsidR="00724899" w:rsidRDefault="00724899" w:rsidP="00724899">
      <w:pPr>
        <w:pStyle w:val="a3"/>
        <w:spacing w:before="0" w:beforeAutospacing="0" w:after="0" w:afterAutospacing="0"/>
        <w:jc w:val="center"/>
        <w:rPr>
          <w:b/>
          <w:color w:val="000000"/>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
        <w:gridCol w:w="3511"/>
        <w:gridCol w:w="6379"/>
      </w:tblGrid>
      <w:tr w:rsidR="00724899" w:rsidRPr="00220BAF" w14:paraId="073094A0" w14:textId="77777777" w:rsidTr="00766F05">
        <w:trPr>
          <w:gridBefore w:val="1"/>
          <w:wBefore w:w="33" w:type="dxa"/>
          <w:trHeight w:val="335"/>
        </w:trPr>
        <w:tc>
          <w:tcPr>
            <w:tcW w:w="3511" w:type="dxa"/>
          </w:tcPr>
          <w:p w14:paraId="4F42BDBA" w14:textId="77777777" w:rsidR="00724899" w:rsidRPr="00381B1A" w:rsidRDefault="00724899" w:rsidP="000D235D">
            <w:pPr>
              <w:pStyle w:val="a3"/>
              <w:shd w:val="clear" w:color="auto" w:fill="FFFFFF"/>
              <w:spacing w:before="0" w:beforeAutospacing="0" w:after="0" w:afterAutospacing="0"/>
              <w:rPr>
                <w:rFonts w:eastAsia="Calibri"/>
                <w:sz w:val="28"/>
                <w:szCs w:val="28"/>
              </w:rPr>
            </w:pPr>
            <w:r w:rsidRPr="004C4B1F">
              <w:rPr>
                <w:rFonts w:eastAsia="Calibri"/>
                <w:sz w:val="28"/>
                <w:szCs w:val="28"/>
              </w:rPr>
              <w:t>Понятие наследования</w:t>
            </w:r>
          </w:p>
        </w:tc>
        <w:tc>
          <w:tcPr>
            <w:tcW w:w="6379" w:type="dxa"/>
          </w:tcPr>
          <w:p w14:paraId="4E755AFE" w14:textId="7029D315" w:rsidR="00724899" w:rsidRPr="00381B1A" w:rsidRDefault="00381B1A" w:rsidP="000D235D">
            <w:pPr>
              <w:pStyle w:val="a3"/>
              <w:shd w:val="clear" w:color="auto" w:fill="FFFFFF"/>
              <w:spacing w:before="0" w:beforeAutospacing="0" w:after="0" w:afterAutospacing="0"/>
              <w:rPr>
                <w:rFonts w:eastAsia="Calibri"/>
                <w:sz w:val="28"/>
                <w:szCs w:val="28"/>
              </w:rPr>
            </w:pPr>
            <w:r w:rsidRPr="00381B1A">
              <w:rPr>
                <w:rFonts w:eastAsia="Calibri"/>
                <w:sz w:val="28"/>
                <w:szCs w:val="28"/>
              </w:rPr>
              <w:t>Один из институтов международного права, представляющий собой совокупность норм, регулятивное воздействие которых направлено на обеспечение перехода прав и обязанностей умершего (наследодателя) к его правопреемникам (наследникам).</w:t>
            </w:r>
          </w:p>
        </w:tc>
      </w:tr>
      <w:tr w:rsidR="00724899" w:rsidRPr="00220BAF" w14:paraId="322E9BF7" w14:textId="77777777" w:rsidTr="00766F05">
        <w:trPr>
          <w:gridBefore w:val="1"/>
          <w:wBefore w:w="33" w:type="dxa"/>
          <w:trHeight w:val="479"/>
        </w:trPr>
        <w:tc>
          <w:tcPr>
            <w:tcW w:w="3511" w:type="dxa"/>
          </w:tcPr>
          <w:p w14:paraId="6DC26323" w14:textId="77777777" w:rsidR="00724899" w:rsidRPr="00381B1A" w:rsidRDefault="00724899" w:rsidP="000D235D">
            <w:pPr>
              <w:pStyle w:val="a3"/>
              <w:shd w:val="clear" w:color="auto" w:fill="FFFFFF"/>
              <w:spacing w:before="0" w:beforeAutospacing="0" w:after="0" w:afterAutospacing="0"/>
              <w:rPr>
                <w:rFonts w:eastAsia="Calibri"/>
                <w:sz w:val="28"/>
                <w:szCs w:val="28"/>
              </w:rPr>
            </w:pPr>
            <w:r w:rsidRPr="00381B1A">
              <w:rPr>
                <w:rFonts w:eastAsia="Calibri"/>
                <w:sz w:val="28"/>
                <w:szCs w:val="28"/>
              </w:rPr>
              <w:t>Состав наследственной массы</w:t>
            </w:r>
          </w:p>
        </w:tc>
        <w:tc>
          <w:tcPr>
            <w:tcW w:w="6379" w:type="dxa"/>
          </w:tcPr>
          <w:p w14:paraId="0A22AAEE" w14:textId="73AC11CF" w:rsidR="000D235D" w:rsidRPr="000D235D" w:rsidRDefault="000D235D"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В наследственную массу входит все имущество умершего, за исключением личных неимущественных прав и других нематериальных благ.</w:t>
            </w:r>
          </w:p>
          <w:p w14:paraId="5BFDFE3F" w14:textId="709F97D9" w:rsidR="00A74B37" w:rsidRPr="000D235D" w:rsidRDefault="00A74B37"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 xml:space="preserve">Во многих странах Европы действует правило об обязательной доле в наследственной массе — право членов семьи на получение определенной доли наследства, независимо от того, было ли это указано в завещании умершего. Это правило действует почти повсеместно во всех странах ЕС, кроме Великобритании и Ирландии. Например, во Франции один ребенок по закону получает половину имущества покойного родителя, два ребенка — две трети. В свою очередь британские и ирландские собственники больше не обязаны передавать недвижимость, находящуюся во Франции, детям. </w:t>
            </w:r>
          </w:p>
          <w:p w14:paraId="3A0FA64E" w14:textId="7F877693" w:rsidR="00A74B37" w:rsidRPr="000D235D" w:rsidRDefault="00A74B37"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В Италии, согласно правилу, об обязательной доле в наследственной массе, один ребенок получает половину имущества, двое детей и больше — две трети, родители — треть, супруг или супруга — половину.</w:t>
            </w:r>
          </w:p>
          <w:p w14:paraId="31F957AF" w14:textId="5692465E" w:rsidR="000D235D" w:rsidRPr="000D235D" w:rsidRDefault="000D235D"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В РФ наследование имущества, ограниченного в обороте, относится к правилам наследования особых видов имущества</w:t>
            </w:r>
            <w:r>
              <w:rPr>
                <w:rFonts w:eastAsia="Calibri"/>
                <w:sz w:val="28"/>
                <w:szCs w:val="28"/>
              </w:rPr>
              <w:t>.</w:t>
            </w:r>
          </w:p>
          <w:p w14:paraId="45A59F0E" w14:textId="236FAAEC" w:rsidR="000D235D" w:rsidRPr="000D235D" w:rsidRDefault="000D235D"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 xml:space="preserve">Совершенно иной подход в решении данного вопроса представлен в праве США. В США в отличие от права РФ предусмотрен достаточно широкий перечень имущества, к которому неприменимы нормы о наследовании, </w:t>
            </w:r>
            <w:r w:rsidRPr="000D235D">
              <w:rPr>
                <w:rFonts w:eastAsia="Calibri"/>
                <w:sz w:val="28"/>
                <w:szCs w:val="28"/>
              </w:rPr>
              <w:lastRenderedPageBreak/>
              <w:t>соответственно они не могут выступать объектом распределения управляющим. Это означает, что состав так называемого пробационного имущества в США намного уже наследственной массы в России.</w:t>
            </w:r>
          </w:p>
          <w:p w14:paraId="55622B93" w14:textId="0DFCDCE1" w:rsidR="00724899" w:rsidRPr="00381B1A" w:rsidRDefault="000D235D" w:rsidP="000D235D">
            <w:pPr>
              <w:pStyle w:val="a3"/>
              <w:shd w:val="clear" w:color="auto" w:fill="FFFFFF"/>
              <w:spacing w:before="0" w:beforeAutospacing="0" w:after="0" w:afterAutospacing="0"/>
              <w:rPr>
                <w:rFonts w:eastAsia="Calibri"/>
                <w:sz w:val="28"/>
                <w:szCs w:val="28"/>
              </w:rPr>
            </w:pPr>
            <w:r w:rsidRPr="000D235D">
              <w:rPr>
                <w:rFonts w:eastAsia="Calibri"/>
                <w:sz w:val="28"/>
                <w:szCs w:val="28"/>
              </w:rPr>
              <w:t>В частности, по законодательству некоторых штатов Америки (например, во Флориде в соответствии с § 4(c) ст. 10 Конституции Флориды) не может быть объектом завещательного распоряжения жилой дом, который является единственным местом проживания для членов семьи наследодателя. Он не может быть завещан кому-либо, кроме членов своей семьи (при их наличии). При этом под семьей в данном случае подразумевается супруг и только несовершеннолетние дети.</w:t>
            </w:r>
          </w:p>
        </w:tc>
      </w:tr>
      <w:tr w:rsidR="00724899" w:rsidRPr="00766F05" w14:paraId="04AC17D7" w14:textId="77777777" w:rsidTr="00766F05">
        <w:trPr>
          <w:gridBefore w:val="1"/>
          <w:wBefore w:w="33" w:type="dxa"/>
          <w:trHeight w:val="557"/>
        </w:trPr>
        <w:tc>
          <w:tcPr>
            <w:tcW w:w="3511" w:type="dxa"/>
          </w:tcPr>
          <w:p w14:paraId="41222C58" w14:textId="77777777" w:rsidR="00724899" w:rsidRPr="00381B1A" w:rsidRDefault="00724899" w:rsidP="00630886">
            <w:pPr>
              <w:rPr>
                <w:rFonts w:eastAsia="Calibri"/>
                <w:sz w:val="28"/>
                <w:szCs w:val="28"/>
              </w:rPr>
            </w:pPr>
            <w:r w:rsidRPr="004C4B1F">
              <w:rPr>
                <w:rFonts w:eastAsia="Calibri"/>
                <w:sz w:val="28"/>
                <w:szCs w:val="28"/>
              </w:rPr>
              <w:lastRenderedPageBreak/>
              <w:t>Основания наследования по закону в зарубежных странах</w:t>
            </w:r>
          </w:p>
        </w:tc>
        <w:tc>
          <w:tcPr>
            <w:tcW w:w="6379" w:type="dxa"/>
          </w:tcPr>
          <w:p w14:paraId="6DC5375A" w14:textId="77777777" w:rsidR="004915FC" w:rsidRPr="00630886" w:rsidRDefault="004915FC" w:rsidP="00766F05">
            <w:pPr>
              <w:pStyle w:val="a3"/>
              <w:spacing w:before="0" w:beforeAutospacing="0" w:after="0" w:afterAutospacing="0"/>
              <w:rPr>
                <w:rFonts w:eastAsia="Calibri"/>
                <w:sz w:val="28"/>
                <w:szCs w:val="28"/>
              </w:rPr>
            </w:pPr>
            <w:r w:rsidRPr="00630886">
              <w:rPr>
                <w:rFonts w:eastAsia="Calibri"/>
                <w:sz w:val="28"/>
                <w:szCs w:val="28"/>
              </w:rPr>
              <w:t>Основанием возникновение наследственных правоотношений, основанных на законе является наличие суммы юридических фактов, то есть юридического состава, элементами которого выступают:</w:t>
            </w:r>
          </w:p>
          <w:p w14:paraId="41E959ED" w14:textId="77777777" w:rsidR="004915FC" w:rsidRPr="00630886" w:rsidRDefault="004915FC" w:rsidP="00766F05">
            <w:pPr>
              <w:numPr>
                <w:ilvl w:val="0"/>
                <w:numId w:val="6"/>
              </w:numPr>
              <w:rPr>
                <w:rFonts w:eastAsia="Calibri"/>
                <w:sz w:val="28"/>
                <w:szCs w:val="28"/>
              </w:rPr>
            </w:pPr>
            <w:r w:rsidRPr="00630886">
              <w:rPr>
                <w:rFonts w:eastAsia="Calibri"/>
                <w:sz w:val="28"/>
                <w:szCs w:val="28"/>
              </w:rPr>
              <w:t>Факт смерти лица – наследодателя, и последующее за ним открытие наследственной массы;</w:t>
            </w:r>
          </w:p>
          <w:p w14:paraId="302BB808" w14:textId="77777777" w:rsidR="004915FC" w:rsidRPr="00630886" w:rsidRDefault="004915FC" w:rsidP="00766F05">
            <w:pPr>
              <w:numPr>
                <w:ilvl w:val="0"/>
                <w:numId w:val="6"/>
              </w:numPr>
              <w:rPr>
                <w:rFonts w:eastAsia="Calibri"/>
                <w:sz w:val="28"/>
                <w:szCs w:val="28"/>
              </w:rPr>
            </w:pPr>
            <w:r w:rsidRPr="00630886">
              <w:rPr>
                <w:rFonts w:eastAsia="Calibri"/>
                <w:sz w:val="28"/>
                <w:szCs w:val="28"/>
              </w:rPr>
              <w:t>Наличие лиц, состоявших с умершим лицом в определенной степени родственных отношений;</w:t>
            </w:r>
          </w:p>
          <w:p w14:paraId="183FEA11" w14:textId="3EE9C428" w:rsidR="004915FC" w:rsidRPr="00630886" w:rsidRDefault="004915FC" w:rsidP="00766F05">
            <w:pPr>
              <w:numPr>
                <w:ilvl w:val="0"/>
                <w:numId w:val="6"/>
              </w:numPr>
              <w:rPr>
                <w:rFonts w:eastAsia="Calibri"/>
                <w:sz w:val="28"/>
                <w:szCs w:val="28"/>
              </w:rPr>
            </w:pPr>
            <w:r w:rsidRPr="00630886">
              <w:rPr>
                <w:rFonts w:eastAsia="Calibri"/>
                <w:sz w:val="28"/>
                <w:szCs w:val="28"/>
              </w:rPr>
              <w:t xml:space="preserve">Отсутствие волеизъявления наследодателя </w:t>
            </w:r>
            <w:r w:rsidR="00A74B37" w:rsidRPr="00630886">
              <w:rPr>
                <w:rFonts w:eastAsia="Calibri"/>
                <w:sz w:val="28"/>
                <w:szCs w:val="28"/>
              </w:rPr>
              <w:t>относительно будущей судьбы,</w:t>
            </w:r>
            <w:r w:rsidRPr="00630886">
              <w:rPr>
                <w:rFonts w:eastAsia="Calibri"/>
                <w:sz w:val="28"/>
                <w:szCs w:val="28"/>
              </w:rPr>
              <w:t xml:space="preserve"> принадлежавшего ему имущества, то есть завещания.</w:t>
            </w:r>
          </w:p>
          <w:p w14:paraId="748ED756" w14:textId="77777777" w:rsidR="004915FC" w:rsidRPr="00630886" w:rsidRDefault="004915FC" w:rsidP="00766F05">
            <w:pPr>
              <w:pStyle w:val="a3"/>
              <w:spacing w:before="0" w:beforeAutospacing="0" w:after="0" w:afterAutospacing="0"/>
              <w:rPr>
                <w:rFonts w:eastAsia="Calibri"/>
                <w:sz w:val="28"/>
                <w:szCs w:val="28"/>
              </w:rPr>
            </w:pPr>
            <w:r w:rsidRPr="00630886">
              <w:rPr>
                <w:rFonts w:eastAsia="Calibri"/>
                <w:sz w:val="28"/>
                <w:szCs w:val="28"/>
              </w:rPr>
              <w:t>Для стран романо-германской правовой семьи, к которой принадлежат государства континентальной Европы, характерны следующие формы завещания:</w:t>
            </w:r>
          </w:p>
          <w:p w14:paraId="26E7F77A" w14:textId="77777777" w:rsidR="004915FC" w:rsidRPr="00630886" w:rsidRDefault="004915FC" w:rsidP="00766F05">
            <w:pPr>
              <w:numPr>
                <w:ilvl w:val="0"/>
                <w:numId w:val="7"/>
              </w:numPr>
              <w:rPr>
                <w:rFonts w:eastAsia="Calibri"/>
                <w:sz w:val="28"/>
                <w:szCs w:val="28"/>
              </w:rPr>
            </w:pPr>
            <w:r w:rsidRPr="00630886">
              <w:rPr>
                <w:rFonts w:eastAsia="Calibri"/>
                <w:sz w:val="28"/>
                <w:szCs w:val="28"/>
              </w:rPr>
              <w:t>Составленное наследодателем собственноручно;</w:t>
            </w:r>
          </w:p>
          <w:p w14:paraId="2C0DD944" w14:textId="77777777" w:rsidR="004915FC" w:rsidRPr="00630886" w:rsidRDefault="004915FC" w:rsidP="00766F05">
            <w:pPr>
              <w:numPr>
                <w:ilvl w:val="0"/>
                <w:numId w:val="7"/>
              </w:numPr>
              <w:rPr>
                <w:rFonts w:eastAsia="Calibri"/>
                <w:sz w:val="28"/>
                <w:szCs w:val="28"/>
              </w:rPr>
            </w:pPr>
            <w:r w:rsidRPr="00630886">
              <w:rPr>
                <w:rFonts w:eastAsia="Calibri"/>
                <w:sz w:val="28"/>
                <w:szCs w:val="28"/>
              </w:rPr>
              <w:t>Тайное завещание;</w:t>
            </w:r>
          </w:p>
          <w:p w14:paraId="2A54C64B" w14:textId="77777777" w:rsidR="004915FC" w:rsidRPr="00630886" w:rsidRDefault="004915FC" w:rsidP="00766F05">
            <w:pPr>
              <w:numPr>
                <w:ilvl w:val="0"/>
                <w:numId w:val="7"/>
              </w:numPr>
              <w:rPr>
                <w:rFonts w:eastAsia="Calibri"/>
                <w:sz w:val="28"/>
                <w:szCs w:val="28"/>
              </w:rPr>
            </w:pPr>
            <w:r w:rsidRPr="00630886">
              <w:rPr>
                <w:rFonts w:eastAsia="Calibri"/>
                <w:sz w:val="28"/>
                <w:szCs w:val="28"/>
              </w:rPr>
              <w:t>Завещание в форме публичного акта.</w:t>
            </w:r>
          </w:p>
          <w:p w14:paraId="570C0F19" w14:textId="77777777" w:rsidR="00724899" w:rsidRPr="00381B1A" w:rsidRDefault="00724899" w:rsidP="00766F05">
            <w:pPr>
              <w:rPr>
                <w:rFonts w:eastAsia="Calibri"/>
                <w:sz w:val="28"/>
                <w:szCs w:val="28"/>
              </w:rPr>
            </w:pPr>
          </w:p>
        </w:tc>
      </w:tr>
      <w:tr w:rsidR="00724899" w:rsidRPr="00370D26" w14:paraId="1DCF4ADB" w14:textId="77777777" w:rsidTr="00766F05">
        <w:trPr>
          <w:trHeight w:val="479"/>
        </w:trPr>
        <w:tc>
          <w:tcPr>
            <w:tcW w:w="3544" w:type="dxa"/>
            <w:gridSpan w:val="2"/>
          </w:tcPr>
          <w:p w14:paraId="5AFBC20A" w14:textId="77777777" w:rsidR="00724899" w:rsidRPr="00381B1A" w:rsidRDefault="00724899" w:rsidP="00014A22">
            <w:pPr>
              <w:rPr>
                <w:rFonts w:eastAsia="Calibri"/>
                <w:sz w:val="28"/>
                <w:szCs w:val="28"/>
              </w:rPr>
            </w:pPr>
            <w:r w:rsidRPr="00381B1A">
              <w:rPr>
                <w:rFonts w:eastAsia="Calibri"/>
                <w:sz w:val="28"/>
                <w:szCs w:val="28"/>
              </w:rPr>
              <w:t>Особенности содержания завещания в зарубежных странах</w:t>
            </w:r>
          </w:p>
        </w:tc>
        <w:tc>
          <w:tcPr>
            <w:tcW w:w="6379" w:type="dxa"/>
          </w:tcPr>
          <w:p w14:paraId="3EB08CF3" w14:textId="77777777" w:rsidR="0001437D" w:rsidRPr="00766F05" w:rsidRDefault="0001437D" w:rsidP="00766F05">
            <w:pPr>
              <w:pStyle w:val="a3"/>
              <w:spacing w:before="0" w:beforeAutospacing="0" w:after="0" w:afterAutospacing="0"/>
              <w:rPr>
                <w:rFonts w:eastAsia="Calibri"/>
                <w:sz w:val="28"/>
                <w:szCs w:val="28"/>
              </w:rPr>
            </w:pPr>
            <w:r w:rsidRPr="00766F05">
              <w:rPr>
                <w:rFonts w:eastAsia="Calibri"/>
                <w:sz w:val="28"/>
                <w:szCs w:val="28"/>
              </w:rPr>
              <w:t xml:space="preserve">В большинстве стран мира требование к завещательной дееспособности ограничивается требованием о том, чтобы завещатель в момент составления завещания осознавал значение своих действий и пребывал, как указано в праве </w:t>
            </w:r>
            <w:r w:rsidRPr="00766F05">
              <w:rPr>
                <w:rFonts w:eastAsia="Calibri"/>
                <w:sz w:val="28"/>
                <w:szCs w:val="28"/>
              </w:rPr>
              <w:lastRenderedPageBreak/>
              <w:t>Франции, «в здравом уме» (ст. 901 Гражданского кодекса Франции).</w:t>
            </w:r>
          </w:p>
          <w:p w14:paraId="524ACD94" w14:textId="388CD840" w:rsidR="0001437D" w:rsidRPr="00766F05" w:rsidRDefault="0001437D" w:rsidP="00766F05">
            <w:pPr>
              <w:pStyle w:val="a3"/>
              <w:spacing w:before="0" w:beforeAutospacing="0" w:after="0" w:afterAutospacing="0"/>
              <w:rPr>
                <w:rFonts w:eastAsia="Calibri"/>
                <w:sz w:val="28"/>
                <w:szCs w:val="28"/>
              </w:rPr>
            </w:pPr>
            <w:r w:rsidRPr="00766F05">
              <w:rPr>
                <w:rFonts w:eastAsia="Calibri"/>
                <w:sz w:val="28"/>
                <w:szCs w:val="28"/>
              </w:rPr>
              <w:t>При этом в качестве еще одного критерия, является достижение им определенного возраста, который может совпадать с возрастом совершеннолетия, как это предусмотрено в законодательстве РФ, Израиля, Швейцарии, Грузии и ряда иных стран.</w:t>
            </w:r>
          </w:p>
          <w:p w14:paraId="7C248EA6" w14:textId="04F68AB6" w:rsidR="0001437D" w:rsidRPr="00766F05" w:rsidRDefault="0001437D" w:rsidP="00766F05">
            <w:pPr>
              <w:pStyle w:val="a3"/>
              <w:spacing w:before="0" w:beforeAutospacing="0" w:after="0" w:afterAutospacing="0"/>
              <w:rPr>
                <w:rFonts w:eastAsia="Calibri"/>
                <w:sz w:val="28"/>
                <w:szCs w:val="28"/>
              </w:rPr>
            </w:pPr>
            <w:r w:rsidRPr="00766F05">
              <w:rPr>
                <w:rFonts w:eastAsia="Calibri"/>
                <w:sz w:val="28"/>
                <w:szCs w:val="28"/>
              </w:rPr>
              <w:t>Во многих законодательствах содержится требование о том, что завещание совершается от имени только одного лица (РФ, Польша, Болгария). Вместе с тем ряд государств допускает завещательные распоряжения, совершенные от имени нескольких лиц, например супругов (Германия, Австрия)</w:t>
            </w:r>
            <w:r w:rsidR="00766F05">
              <w:rPr>
                <w:rFonts w:eastAsia="Calibri"/>
                <w:sz w:val="28"/>
                <w:szCs w:val="28"/>
              </w:rPr>
              <w:t>.</w:t>
            </w:r>
          </w:p>
          <w:p w14:paraId="0DAA08CF" w14:textId="51334906" w:rsidR="0001437D" w:rsidRPr="00766F05" w:rsidRDefault="0001437D" w:rsidP="00370D26">
            <w:pPr>
              <w:pStyle w:val="a3"/>
              <w:spacing w:before="0" w:beforeAutospacing="0" w:after="0" w:afterAutospacing="0"/>
              <w:rPr>
                <w:rFonts w:eastAsia="Calibri"/>
                <w:sz w:val="28"/>
                <w:szCs w:val="28"/>
              </w:rPr>
            </w:pPr>
            <w:r w:rsidRPr="00766F05">
              <w:rPr>
                <w:rFonts w:eastAsia="Calibri"/>
                <w:sz w:val="28"/>
                <w:szCs w:val="28"/>
              </w:rPr>
              <w:t xml:space="preserve">Нет единства в мировой практике относительно требований, предъявляемых к форме завещания. </w:t>
            </w:r>
          </w:p>
          <w:p w14:paraId="4F20997B" w14:textId="193CEBEB" w:rsidR="0001437D" w:rsidRPr="00766F05" w:rsidRDefault="0001437D" w:rsidP="00766F05">
            <w:pPr>
              <w:pStyle w:val="a3"/>
              <w:spacing w:before="0" w:beforeAutospacing="0" w:after="0" w:afterAutospacing="0"/>
              <w:rPr>
                <w:rFonts w:eastAsia="Calibri"/>
                <w:sz w:val="28"/>
                <w:szCs w:val="28"/>
              </w:rPr>
            </w:pPr>
            <w:r w:rsidRPr="00766F05">
              <w:rPr>
                <w:rFonts w:eastAsia="Calibri"/>
                <w:sz w:val="28"/>
                <w:szCs w:val="28"/>
              </w:rPr>
              <w:t>В законодательстве Венгрии предусмотрено несколько форм, в которых может быть совершено завещание: 1) завещание, которое должно быть написано, датировано и подписано самим завещателем; 2) завещание, написанное на пишущей машинке любым лицом, подписанное завещателем в присутствии двух свидетелей; 3) завещание, составленное любым лицом, подписанное завещателем и переданное нотариусу на хранение в открытом или закрытом виде.</w:t>
            </w:r>
          </w:p>
          <w:p w14:paraId="115B1829" w14:textId="77777777" w:rsidR="00370D26" w:rsidRPr="00370D26" w:rsidRDefault="00370D26" w:rsidP="00370D26">
            <w:pPr>
              <w:rPr>
                <w:rFonts w:eastAsia="Calibri"/>
                <w:sz w:val="28"/>
                <w:szCs w:val="28"/>
              </w:rPr>
            </w:pPr>
            <w:r w:rsidRPr="00370D26">
              <w:rPr>
                <w:rFonts w:eastAsia="Calibri"/>
                <w:b/>
                <w:bCs/>
                <w:sz w:val="28"/>
                <w:szCs w:val="28"/>
              </w:rPr>
              <w:t>Содержание</w:t>
            </w:r>
            <w:r w:rsidRPr="00370D26">
              <w:rPr>
                <w:rFonts w:eastAsia="Calibri"/>
                <w:sz w:val="28"/>
                <w:szCs w:val="28"/>
              </w:rPr>
              <w:t xml:space="preserve"> завещания также выступает одним из коллизионных вопросов международного частного права. Национальное законодательство большинства стран различается в регулировании видов распоряжений, которые вправе завещатель включить в завещательное распоряжение, а также в определении круга наследников, т.е. в объеме ограничения свободы завещания.</w:t>
            </w:r>
          </w:p>
          <w:p w14:paraId="30ACEAF0" w14:textId="77777777" w:rsidR="0001437D" w:rsidRPr="00766F05" w:rsidRDefault="0001437D" w:rsidP="00766F05">
            <w:pPr>
              <w:rPr>
                <w:rFonts w:eastAsia="Calibri"/>
                <w:sz w:val="28"/>
                <w:szCs w:val="28"/>
              </w:rPr>
            </w:pPr>
          </w:p>
          <w:p w14:paraId="074FDC9E" w14:textId="77777777" w:rsidR="00724899" w:rsidRPr="00381B1A" w:rsidRDefault="00724899" w:rsidP="00766F05">
            <w:pPr>
              <w:rPr>
                <w:rFonts w:eastAsia="Calibri"/>
                <w:sz w:val="28"/>
                <w:szCs w:val="28"/>
              </w:rPr>
            </w:pPr>
          </w:p>
        </w:tc>
      </w:tr>
    </w:tbl>
    <w:p w14:paraId="3477628A" w14:textId="77777777" w:rsidR="00724899" w:rsidRDefault="00724899" w:rsidP="00724899">
      <w:pPr>
        <w:pStyle w:val="a3"/>
        <w:spacing w:before="0" w:beforeAutospacing="0" w:after="0" w:afterAutospacing="0"/>
        <w:jc w:val="center"/>
        <w:rPr>
          <w:rFonts w:eastAsia="Calibri"/>
          <w:b/>
        </w:rPr>
      </w:pPr>
    </w:p>
    <w:p w14:paraId="630C1DB3" w14:textId="77777777" w:rsidR="00724899" w:rsidRPr="00170A84" w:rsidRDefault="00724899" w:rsidP="00724899">
      <w:pPr>
        <w:pStyle w:val="a4"/>
        <w:ind w:left="1069"/>
        <w:rPr>
          <w:b/>
          <w:sz w:val="28"/>
          <w:szCs w:val="28"/>
        </w:rPr>
      </w:pPr>
      <w:r w:rsidRPr="00170A84">
        <w:rPr>
          <w:b/>
          <w:sz w:val="28"/>
          <w:szCs w:val="28"/>
        </w:rPr>
        <w:t>Рекомендации по выполнению задания</w:t>
      </w:r>
    </w:p>
    <w:p w14:paraId="62DC4680" w14:textId="77777777" w:rsidR="00724899" w:rsidRDefault="00724899" w:rsidP="00724899">
      <w:pPr>
        <w:pStyle w:val="a3"/>
        <w:numPr>
          <w:ilvl w:val="0"/>
          <w:numId w:val="4"/>
        </w:numPr>
        <w:spacing w:before="0" w:beforeAutospacing="0" w:after="0" w:afterAutospacing="0"/>
        <w:jc w:val="both"/>
        <w:rPr>
          <w:rFonts w:eastAsia="Calibri"/>
          <w:sz w:val="28"/>
          <w:szCs w:val="28"/>
        </w:rPr>
      </w:pPr>
      <w:r w:rsidRPr="004B2E12">
        <w:rPr>
          <w:rFonts w:eastAsia="Calibri"/>
          <w:sz w:val="28"/>
          <w:szCs w:val="28"/>
        </w:rPr>
        <w:t>Изучит</w:t>
      </w:r>
      <w:r>
        <w:rPr>
          <w:rFonts w:eastAsia="Calibri"/>
          <w:sz w:val="28"/>
          <w:szCs w:val="28"/>
        </w:rPr>
        <w:t>е</w:t>
      </w:r>
      <w:r w:rsidRPr="004B2E12">
        <w:rPr>
          <w:rFonts w:eastAsia="Calibri"/>
          <w:sz w:val="28"/>
          <w:szCs w:val="28"/>
        </w:rPr>
        <w:t xml:space="preserve"> текст учебник</w:t>
      </w:r>
      <w:r>
        <w:rPr>
          <w:rFonts w:eastAsia="Calibri"/>
          <w:sz w:val="28"/>
          <w:szCs w:val="28"/>
        </w:rPr>
        <w:t>а</w:t>
      </w:r>
      <w:r w:rsidRPr="004B2E12">
        <w:rPr>
          <w:rFonts w:eastAsia="Calibri"/>
          <w:sz w:val="28"/>
          <w:szCs w:val="28"/>
        </w:rPr>
        <w:t xml:space="preserve"> и рекомендуемую литературу</w:t>
      </w:r>
    </w:p>
    <w:p w14:paraId="37897A9C" w14:textId="77777777" w:rsidR="00724899" w:rsidRPr="00492DFA" w:rsidRDefault="00724899" w:rsidP="00724899">
      <w:pPr>
        <w:pStyle w:val="a3"/>
        <w:numPr>
          <w:ilvl w:val="0"/>
          <w:numId w:val="4"/>
        </w:numPr>
        <w:spacing w:before="0" w:beforeAutospacing="0" w:after="0" w:afterAutospacing="0"/>
        <w:jc w:val="both"/>
        <w:rPr>
          <w:rFonts w:eastAsia="Calibri"/>
          <w:sz w:val="28"/>
          <w:szCs w:val="28"/>
        </w:rPr>
      </w:pPr>
      <w:r>
        <w:rPr>
          <w:sz w:val="28"/>
          <w:szCs w:val="28"/>
        </w:rPr>
        <w:t>Заполните правую часть таблицы.</w:t>
      </w:r>
    </w:p>
    <w:bookmarkEnd w:id="0"/>
    <w:p w14:paraId="303191E8" w14:textId="77777777" w:rsidR="00724899" w:rsidRDefault="00724899" w:rsidP="00724899"/>
    <w:p w14:paraId="49AEDE1C" w14:textId="77777777" w:rsidR="0078437E" w:rsidRDefault="0078437E"/>
    <w:sectPr w:rsidR="0078437E" w:rsidSect="00944B92">
      <w:pgSz w:w="11906" w:h="16838"/>
      <w:pgMar w:top="1134" w:right="708" w:bottom="1134" w:left="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EF99" w14:textId="77777777" w:rsidR="00933EC5" w:rsidRDefault="00933EC5" w:rsidP="00633E16">
      <w:r>
        <w:separator/>
      </w:r>
    </w:p>
  </w:endnote>
  <w:endnote w:type="continuationSeparator" w:id="0">
    <w:p w14:paraId="2CDDA965" w14:textId="77777777" w:rsidR="00933EC5" w:rsidRDefault="00933EC5" w:rsidP="0063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D943" w14:textId="77777777" w:rsidR="00933EC5" w:rsidRDefault="00933EC5" w:rsidP="00633E16">
      <w:r>
        <w:separator/>
      </w:r>
    </w:p>
  </w:footnote>
  <w:footnote w:type="continuationSeparator" w:id="0">
    <w:p w14:paraId="4BF03D49" w14:textId="77777777" w:rsidR="00933EC5" w:rsidRDefault="00933EC5" w:rsidP="00633E16">
      <w:r>
        <w:continuationSeparator/>
      </w:r>
    </w:p>
  </w:footnote>
  <w:footnote w:id="1">
    <w:p w14:paraId="66FB8181" w14:textId="4DD2A922" w:rsidR="00633E16" w:rsidRPr="00633E16" w:rsidRDefault="00633E16" w:rsidP="00633E16">
      <w:pPr>
        <w:jc w:val="both"/>
      </w:pPr>
      <w:r>
        <w:rPr>
          <w:rStyle w:val="aa"/>
        </w:rPr>
        <w:footnoteRef/>
      </w:r>
      <w:r>
        <w:t xml:space="preserve"> </w:t>
      </w:r>
      <w:r w:rsidRPr="00633E16">
        <w:t xml:space="preserve">Зенин И. А. Гражданское и торговое право зарубежных стран: учебник и практикум для вузов / И. А. Зенин. — 15-е изд., перераб. и доп. — Москва: Издательство Юрайт, 2022. — 227 с. — (Высшее образование). — ISBN 978-5-534-05989-2. — Текст: электронный // Образовательная платформа Юрайт [сайт]. </w:t>
      </w:r>
      <w:r w:rsidR="00EF632C">
        <w:t>С.</w:t>
      </w:r>
      <w:r w:rsidRPr="00633E16">
        <w:t xml:space="preserve"> 19 </w:t>
      </w:r>
    </w:p>
    <w:p w14:paraId="590CBB25" w14:textId="59A4130B" w:rsidR="00633E16" w:rsidRDefault="00633E16">
      <w:pPr>
        <w:pStyle w:val="a8"/>
      </w:pPr>
    </w:p>
  </w:footnote>
  <w:footnote w:id="2">
    <w:p w14:paraId="4829387F" w14:textId="521B4B32" w:rsidR="00EF632C" w:rsidRDefault="00EF632C" w:rsidP="00EF632C">
      <w:r>
        <w:rPr>
          <w:rStyle w:val="aa"/>
        </w:rPr>
        <w:footnoteRef/>
      </w:r>
      <w:r>
        <w:t xml:space="preserve"> </w:t>
      </w:r>
      <w:r w:rsidRPr="00EF632C">
        <w:t>Кудинов, О. А. Гражданское и торговое право зарубежных стран / Кудинов О.А., - 2-е изд. - Москва:</w:t>
      </w:r>
      <w:r>
        <w:t xml:space="preserve"> </w:t>
      </w:r>
      <w:r w:rsidRPr="00EF632C">
        <w:t xml:space="preserve">Дашков и К, 2016. </w:t>
      </w:r>
      <w:r>
        <w:t>С</w:t>
      </w:r>
      <w:r w:rsidRPr="00EF632C">
        <w:t>.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45C"/>
    <w:multiLevelType w:val="hybridMultilevel"/>
    <w:tmpl w:val="77F46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D611F3"/>
    <w:multiLevelType w:val="multilevel"/>
    <w:tmpl w:val="7DFC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41C8B"/>
    <w:multiLevelType w:val="hybridMultilevel"/>
    <w:tmpl w:val="F6BC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D247F8"/>
    <w:multiLevelType w:val="hybridMultilevel"/>
    <w:tmpl w:val="3184DAC6"/>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AC06ADF"/>
    <w:multiLevelType w:val="multilevel"/>
    <w:tmpl w:val="61FA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D05D9"/>
    <w:multiLevelType w:val="hybridMultilevel"/>
    <w:tmpl w:val="68F03AC8"/>
    <w:lvl w:ilvl="0" w:tplc="41C22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B824395"/>
    <w:multiLevelType w:val="hybridMultilevel"/>
    <w:tmpl w:val="5010E63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99167812">
    <w:abstractNumId w:val="2"/>
  </w:num>
  <w:num w:numId="2" w16cid:durableId="1443644202">
    <w:abstractNumId w:val="5"/>
  </w:num>
  <w:num w:numId="3" w16cid:durableId="922839693">
    <w:abstractNumId w:val="0"/>
  </w:num>
  <w:num w:numId="4" w16cid:durableId="985013281">
    <w:abstractNumId w:val="3"/>
  </w:num>
  <w:num w:numId="5" w16cid:durableId="549925114">
    <w:abstractNumId w:val="6"/>
  </w:num>
  <w:num w:numId="6" w16cid:durableId="2065635872">
    <w:abstractNumId w:val="4"/>
  </w:num>
  <w:num w:numId="7" w16cid:durableId="79369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99"/>
    <w:rsid w:val="000054C9"/>
    <w:rsid w:val="00006BAA"/>
    <w:rsid w:val="0001437D"/>
    <w:rsid w:val="00026B26"/>
    <w:rsid w:val="00027990"/>
    <w:rsid w:val="000374C7"/>
    <w:rsid w:val="0009150A"/>
    <w:rsid w:val="000D235D"/>
    <w:rsid w:val="000E27CF"/>
    <w:rsid w:val="001C0429"/>
    <w:rsid w:val="001D059F"/>
    <w:rsid w:val="00203FAC"/>
    <w:rsid w:val="00245BB6"/>
    <w:rsid w:val="002B23D2"/>
    <w:rsid w:val="002B5FE7"/>
    <w:rsid w:val="00370D26"/>
    <w:rsid w:val="00381B1A"/>
    <w:rsid w:val="003D2966"/>
    <w:rsid w:val="00400285"/>
    <w:rsid w:val="004249A9"/>
    <w:rsid w:val="004915FC"/>
    <w:rsid w:val="00535B46"/>
    <w:rsid w:val="00583559"/>
    <w:rsid w:val="005E4FA6"/>
    <w:rsid w:val="00630886"/>
    <w:rsid w:val="00633E16"/>
    <w:rsid w:val="00653F09"/>
    <w:rsid w:val="0067676D"/>
    <w:rsid w:val="006D44CC"/>
    <w:rsid w:val="00721FB8"/>
    <w:rsid w:val="00724899"/>
    <w:rsid w:val="00725FF5"/>
    <w:rsid w:val="00745B6A"/>
    <w:rsid w:val="00766F05"/>
    <w:rsid w:val="0078437E"/>
    <w:rsid w:val="007F3798"/>
    <w:rsid w:val="00840E5C"/>
    <w:rsid w:val="00881DCE"/>
    <w:rsid w:val="00890954"/>
    <w:rsid w:val="008B60B9"/>
    <w:rsid w:val="008D01AE"/>
    <w:rsid w:val="00933EC5"/>
    <w:rsid w:val="00944B92"/>
    <w:rsid w:val="00952A57"/>
    <w:rsid w:val="009D42AB"/>
    <w:rsid w:val="009F7756"/>
    <w:rsid w:val="00A0284D"/>
    <w:rsid w:val="00A240E6"/>
    <w:rsid w:val="00A74B37"/>
    <w:rsid w:val="00AF201C"/>
    <w:rsid w:val="00B77C63"/>
    <w:rsid w:val="00C353FC"/>
    <w:rsid w:val="00C532A8"/>
    <w:rsid w:val="00C64295"/>
    <w:rsid w:val="00CF5AFA"/>
    <w:rsid w:val="00D142DF"/>
    <w:rsid w:val="00E726BA"/>
    <w:rsid w:val="00E8072A"/>
    <w:rsid w:val="00ED1733"/>
    <w:rsid w:val="00EF2137"/>
    <w:rsid w:val="00EF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F0F"/>
  <w15:chartTrackingRefBased/>
  <w15:docId w15:val="{F8962EA3-9A0A-45C9-A88A-CAC6C845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24899"/>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899"/>
    <w:rPr>
      <w:rFonts w:ascii="Cambria" w:eastAsia="Times New Roman" w:hAnsi="Cambria" w:cs="Times New Roman"/>
      <w:b/>
      <w:bCs/>
      <w:color w:val="365F91"/>
      <w:sz w:val="28"/>
      <w:szCs w:val="28"/>
    </w:rPr>
  </w:style>
  <w:style w:type="paragraph" w:styleId="a3">
    <w:name w:val="Normal (Web)"/>
    <w:basedOn w:val="a"/>
    <w:uiPriority w:val="99"/>
    <w:unhideWhenUsed/>
    <w:rsid w:val="00724899"/>
    <w:pPr>
      <w:spacing w:before="100" w:beforeAutospacing="1" w:after="100" w:afterAutospacing="1"/>
    </w:pPr>
  </w:style>
  <w:style w:type="paragraph" w:styleId="a4">
    <w:name w:val="List Paragraph"/>
    <w:basedOn w:val="a"/>
    <w:uiPriority w:val="34"/>
    <w:qFormat/>
    <w:rsid w:val="00724899"/>
    <w:pPr>
      <w:ind w:left="720"/>
      <w:contextualSpacing/>
    </w:pPr>
  </w:style>
  <w:style w:type="paragraph" w:styleId="a5">
    <w:name w:val="endnote text"/>
    <w:basedOn w:val="a"/>
    <w:link w:val="a6"/>
    <w:uiPriority w:val="99"/>
    <w:semiHidden/>
    <w:unhideWhenUsed/>
    <w:rsid w:val="00633E16"/>
    <w:rPr>
      <w:sz w:val="20"/>
      <w:szCs w:val="20"/>
    </w:rPr>
  </w:style>
  <w:style w:type="character" w:customStyle="1" w:styleId="a6">
    <w:name w:val="Текст концевой сноски Знак"/>
    <w:basedOn w:val="a0"/>
    <w:link w:val="a5"/>
    <w:uiPriority w:val="99"/>
    <w:semiHidden/>
    <w:rsid w:val="00633E16"/>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633E16"/>
    <w:rPr>
      <w:vertAlign w:val="superscript"/>
    </w:rPr>
  </w:style>
  <w:style w:type="paragraph" w:styleId="a8">
    <w:name w:val="footnote text"/>
    <w:basedOn w:val="a"/>
    <w:link w:val="a9"/>
    <w:uiPriority w:val="99"/>
    <w:semiHidden/>
    <w:unhideWhenUsed/>
    <w:rsid w:val="00633E16"/>
    <w:rPr>
      <w:sz w:val="20"/>
      <w:szCs w:val="20"/>
    </w:rPr>
  </w:style>
  <w:style w:type="character" w:customStyle="1" w:styleId="a9">
    <w:name w:val="Текст сноски Знак"/>
    <w:basedOn w:val="a0"/>
    <w:link w:val="a8"/>
    <w:uiPriority w:val="99"/>
    <w:semiHidden/>
    <w:rsid w:val="00633E16"/>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633E16"/>
    <w:rPr>
      <w:vertAlign w:val="superscript"/>
    </w:rPr>
  </w:style>
  <w:style w:type="paragraph" w:styleId="HTML">
    <w:name w:val="HTML Preformatted"/>
    <w:basedOn w:val="a"/>
    <w:link w:val="HTML0"/>
    <w:uiPriority w:val="99"/>
    <w:semiHidden/>
    <w:unhideWhenUsed/>
    <w:rsid w:val="00CF5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F5AFA"/>
    <w:rPr>
      <w:rFonts w:ascii="Courier New" w:eastAsia="Times New Roman" w:hAnsi="Courier New" w:cs="Courier New"/>
      <w:sz w:val="20"/>
      <w:szCs w:val="20"/>
      <w:lang w:eastAsia="ru-RU"/>
    </w:rPr>
  </w:style>
  <w:style w:type="table" w:styleId="ab">
    <w:name w:val="Table Grid"/>
    <w:basedOn w:val="a1"/>
    <w:uiPriority w:val="39"/>
    <w:rsid w:val="00ED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tem">
    <w:name w:val="neritem"/>
    <w:basedOn w:val="a0"/>
    <w:rsid w:val="004915FC"/>
  </w:style>
  <w:style w:type="character" w:customStyle="1" w:styleId="neritemlink">
    <w:name w:val="neritem__link"/>
    <w:basedOn w:val="a0"/>
    <w:rsid w:val="004915FC"/>
  </w:style>
  <w:style w:type="paragraph" w:customStyle="1" w:styleId="has-text-align-justify">
    <w:name w:val="has-text-align-justify"/>
    <w:basedOn w:val="a"/>
    <w:rsid w:val="00A74B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953">
      <w:bodyDiv w:val="1"/>
      <w:marLeft w:val="0"/>
      <w:marRight w:val="0"/>
      <w:marTop w:val="0"/>
      <w:marBottom w:val="0"/>
      <w:divBdr>
        <w:top w:val="none" w:sz="0" w:space="0" w:color="auto"/>
        <w:left w:val="none" w:sz="0" w:space="0" w:color="auto"/>
        <w:bottom w:val="none" w:sz="0" w:space="0" w:color="auto"/>
        <w:right w:val="none" w:sz="0" w:space="0" w:color="auto"/>
      </w:divBdr>
    </w:div>
    <w:div w:id="84083045">
      <w:bodyDiv w:val="1"/>
      <w:marLeft w:val="0"/>
      <w:marRight w:val="0"/>
      <w:marTop w:val="0"/>
      <w:marBottom w:val="0"/>
      <w:divBdr>
        <w:top w:val="none" w:sz="0" w:space="0" w:color="auto"/>
        <w:left w:val="none" w:sz="0" w:space="0" w:color="auto"/>
        <w:bottom w:val="none" w:sz="0" w:space="0" w:color="auto"/>
        <w:right w:val="none" w:sz="0" w:space="0" w:color="auto"/>
      </w:divBdr>
    </w:div>
    <w:div w:id="125246134">
      <w:bodyDiv w:val="1"/>
      <w:marLeft w:val="0"/>
      <w:marRight w:val="0"/>
      <w:marTop w:val="0"/>
      <w:marBottom w:val="0"/>
      <w:divBdr>
        <w:top w:val="none" w:sz="0" w:space="0" w:color="auto"/>
        <w:left w:val="none" w:sz="0" w:space="0" w:color="auto"/>
        <w:bottom w:val="none" w:sz="0" w:space="0" w:color="auto"/>
        <w:right w:val="none" w:sz="0" w:space="0" w:color="auto"/>
      </w:divBdr>
    </w:div>
    <w:div w:id="240800481">
      <w:bodyDiv w:val="1"/>
      <w:marLeft w:val="0"/>
      <w:marRight w:val="0"/>
      <w:marTop w:val="0"/>
      <w:marBottom w:val="0"/>
      <w:divBdr>
        <w:top w:val="none" w:sz="0" w:space="0" w:color="auto"/>
        <w:left w:val="none" w:sz="0" w:space="0" w:color="auto"/>
        <w:bottom w:val="none" w:sz="0" w:space="0" w:color="auto"/>
        <w:right w:val="none" w:sz="0" w:space="0" w:color="auto"/>
      </w:divBdr>
    </w:div>
    <w:div w:id="246689741">
      <w:bodyDiv w:val="1"/>
      <w:marLeft w:val="0"/>
      <w:marRight w:val="0"/>
      <w:marTop w:val="0"/>
      <w:marBottom w:val="0"/>
      <w:divBdr>
        <w:top w:val="none" w:sz="0" w:space="0" w:color="auto"/>
        <w:left w:val="none" w:sz="0" w:space="0" w:color="auto"/>
        <w:bottom w:val="none" w:sz="0" w:space="0" w:color="auto"/>
        <w:right w:val="none" w:sz="0" w:space="0" w:color="auto"/>
      </w:divBdr>
    </w:div>
    <w:div w:id="267471634">
      <w:bodyDiv w:val="1"/>
      <w:marLeft w:val="0"/>
      <w:marRight w:val="0"/>
      <w:marTop w:val="0"/>
      <w:marBottom w:val="0"/>
      <w:divBdr>
        <w:top w:val="none" w:sz="0" w:space="0" w:color="auto"/>
        <w:left w:val="none" w:sz="0" w:space="0" w:color="auto"/>
        <w:bottom w:val="none" w:sz="0" w:space="0" w:color="auto"/>
        <w:right w:val="none" w:sz="0" w:space="0" w:color="auto"/>
      </w:divBdr>
      <w:divsChild>
        <w:div w:id="6639491">
          <w:marLeft w:val="0"/>
          <w:marRight w:val="0"/>
          <w:marTop w:val="0"/>
          <w:marBottom w:val="0"/>
          <w:divBdr>
            <w:top w:val="none" w:sz="0" w:space="0" w:color="auto"/>
            <w:left w:val="none" w:sz="0" w:space="0" w:color="auto"/>
            <w:bottom w:val="none" w:sz="0" w:space="0" w:color="auto"/>
            <w:right w:val="none" w:sz="0" w:space="0" w:color="auto"/>
          </w:divBdr>
        </w:div>
        <w:div w:id="1862474694">
          <w:marLeft w:val="0"/>
          <w:marRight w:val="0"/>
          <w:marTop w:val="150"/>
          <w:marBottom w:val="0"/>
          <w:divBdr>
            <w:top w:val="none" w:sz="0" w:space="0" w:color="auto"/>
            <w:left w:val="none" w:sz="0" w:space="0" w:color="auto"/>
            <w:bottom w:val="none" w:sz="0" w:space="0" w:color="auto"/>
            <w:right w:val="none" w:sz="0" w:space="0" w:color="auto"/>
          </w:divBdr>
          <w:divsChild>
            <w:div w:id="20151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48429">
      <w:bodyDiv w:val="1"/>
      <w:marLeft w:val="0"/>
      <w:marRight w:val="0"/>
      <w:marTop w:val="0"/>
      <w:marBottom w:val="0"/>
      <w:divBdr>
        <w:top w:val="none" w:sz="0" w:space="0" w:color="auto"/>
        <w:left w:val="none" w:sz="0" w:space="0" w:color="auto"/>
        <w:bottom w:val="none" w:sz="0" w:space="0" w:color="auto"/>
        <w:right w:val="none" w:sz="0" w:space="0" w:color="auto"/>
      </w:divBdr>
    </w:div>
    <w:div w:id="297302769">
      <w:bodyDiv w:val="1"/>
      <w:marLeft w:val="0"/>
      <w:marRight w:val="0"/>
      <w:marTop w:val="0"/>
      <w:marBottom w:val="0"/>
      <w:divBdr>
        <w:top w:val="none" w:sz="0" w:space="0" w:color="auto"/>
        <w:left w:val="none" w:sz="0" w:space="0" w:color="auto"/>
        <w:bottom w:val="none" w:sz="0" w:space="0" w:color="auto"/>
        <w:right w:val="none" w:sz="0" w:space="0" w:color="auto"/>
      </w:divBdr>
    </w:div>
    <w:div w:id="344015576">
      <w:bodyDiv w:val="1"/>
      <w:marLeft w:val="0"/>
      <w:marRight w:val="0"/>
      <w:marTop w:val="0"/>
      <w:marBottom w:val="0"/>
      <w:divBdr>
        <w:top w:val="none" w:sz="0" w:space="0" w:color="auto"/>
        <w:left w:val="none" w:sz="0" w:space="0" w:color="auto"/>
        <w:bottom w:val="none" w:sz="0" w:space="0" w:color="auto"/>
        <w:right w:val="none" w:sz="0" w:space="0" w:color="auto"/>
      </w:divBdr>
    </w:div>
    <w:div w:id="347365641">
      <w:bodyDiv w:val="1"/>
      <w:marLeft w:val="0"/>
      <w:marRight w:val="0"/>
      <w:marTop w:val="0"/>
      <w:marBottom w:val="0"/>
      <w:divBdr>
        <w:top w:val="none" w:sz="0" w:space="0" w:color="auto"/>
        <w:left w:val="none" w:sz="0" w:space="0" w:color="auto"/>
        <w:bottom w:val="none" w:sz="0" w:space="0" w:color="auto"/>
        <w:right w:val="none" w:sz="0" w:space="0" w:color="auto"/>
      </w:divBdr>
    </w:div>
    <w:div w:id="378480436">
      <w:bodyDiv w:val="1"/>
      <w:marLeft w:val="0"/>
      <w:marRight w:val="0"/>
      <w:marTop w:val="0"/>
      <w:marBottom w:val="0"/>
      <w:divBdr>
        <w:top w:val="none" w:sz="0" w:space="0" w:color="auto"/>
        <w:left w:val="none" w:sz="0" w:space="0" w:color="auto"/>
        <w:bottom w:val="none" w:sz="0" w:space="0" w:color="auto"/>
        <w:right w:val="none" w:sz="0" w:space="0" w:color="auto"/>
      </w:divBdr>
    </w:div>
    <w:div w:id="384646845">
      <w:bodyDiv w:val="1"/>
      <w:marLeft w:val="0"/>
      <w:marRight w:val="0"/>
      <w:marTop w:val="0"/>
      <w:marBottom w:val="0"/>
      <w:divBdr>
        <w:top w:val="none" w:sz="0" w:space="0" w:color="auto"/>
        <w:left w:val="none" w:sz="0" w:space="0" w:color="auto"/>
        <w:bottom w:val="none" w:sz="0" w:space="0" w:color="auto"/>
        <w:right w:val="none" w:sz="0" w:space="0" w:color="auto"/>
      </w:divBdr>
    </w:div>
    <w:div w:id="413162130">
      <w:bodyDiv w:val="1"/>
      <w:marLeft w:val="0"/>
      <w:marRight w:val="0"/>
      <w:marTop w:val="0"/>
      <w:marBottom w:val="0"/>
      <w:divBdr>
        <w:top w:val="none" w:sz="0" w:space="0" w:color="auto"/>
        <w:left w:val="none" w:sz="0" w:space="0" w:color="auto"/>
        <w:bottom w:val="none" w:sz="0" w:space="0" w:color="auto"/>
        <w:right w:val="none" w:sz="0" w:space="0" w:color="auto"/>
      </w:divBdr>
    </w:div>
    <w:div w:id="482503511">
      <w:bodyDiv w:val="1"/>
      <w:marLeft w:val="0"/>
      <w:marRight w:val="0"/>
      <w:marTop w:val="0"/>
      <w:marBottom w:val="0"/>
      <w:divBdr>
        <w:top w:val="none" w:sz="0" w:space="0" w:color="auto"/>
        <w:left w:val="none" w:sz="0" w:space="0" w:color="auto"/>
        <w:bottom w:val="none" w:sz="0" w:space="0" w:color="auto"/>
        <w:right w:val="none" w:sz="0" w:space="0" w:color="auto"/>
      </w:divBdr>
    </w:div>
    <w:div w:id="542718500">
      <w:bodyDiv w:val="1"/>
      <w:marLeft w:val="0"/>
      <w:marRight w:val="0"/>
      <w:marTop w:val="0"/>
      <w:marBottom w:val="0"/>
      <w:divBdr>
        <w:top w:val="none" w:sz="0" w:space="0" w:color="auto"/>
        <w:left w:val="none" w:sz="0" w:space="0" w:color="auto"/>
        <w:bottom w:val="none" w:sz="0" w:space="0" w:color="auto"/>
        <w:right w:val="none" w:sz="0" w:space="0" w:color="auto"/>
      </w:divBdr>
    </w:div>
    <w:div w:id="557712877">
      <w:bodyDiv w:val="1"/>
      <w:marLeft w:val="0"/>
      <w:marRight w:val="0"/>
      <w:marTop w:val="0"/>
      <w:marBottom w:val="0"/>
      <w:divBdr>
        <w:top w:val="none" w:sz="0" w:space="0" w:color="auto"/>
        <w:left w:val="none" w:sz="0" w:space="0" w:color="auto"/>
        <w:bottom w:val="none" w:sz="0" w:space="0" w:color="auto"/>
        <w:right w:val="none" w:sz="0" w:space="0" w:color="auto"/>
      </w:divBdr>
    </w:div>
    <w:div w:id="564031041">
      <w:bodyDiv w:val="1"/>
      <w:marLeft w:val="0"/>
      <w:marRight w:val="0"/>
      <w:marTop w:val="0"/>
      <w:marBottom w:val="0"/>
      <w:divBdr>
        <w:top w:val="none" w:sz="0" w:space="0" w:color="auto"/>
        <w:left w:val="none" w:sz="0" w:space="0" w:color="auto"/>
        <w:bottom w:val="none" w:sz="0" w:space="0" w:color="auto"/>
        <w:right w:val="none" w:sz="0" w:space="0" w:color="auto"/>
      </w:divBdr>
    </w:div>
    <w:div w:id="761533840">
      <w:bodyDiv w:val="1"/>
      <w:marLeft w:val="0"/>
      <w:marRight w:val="0"/>
      <w:marTop w:val="0"/>
      <w:marBottom w:val="0"/>
      <w:divBdr>
        <w:top w:val="none" w:sz="0" w:space="0" w:color="auto"/>
        <w:left w:val="none" w:sz="0" w:space="0" w:color="auto"/>
        <w:bottom w:val="none" w:sz="0" w:space="0" w:color="auto"/>
        <w:right w:val="none" w:sz="0" w:space="0" w:color="auto"/>
      </w:divBdr>
    </w:div>
    <w:div w:id="770272618">
      <w:bodyDiv w:val="1"/>
      <w:marLeft w:val="0"/>
      <w:marRight w:val="0"/>
      <w:marTop w:val="0"/>
      <w:marBottom w:val="0"/>
      <w:divBdr>
        <w:top w:val="none" w:sz="0" w:space="0" w:color="auto"/>
        <w:left w:val="none" w:sz="0" w:space="0" w:color="auto"/>
        <w:bottom w:val="none" w:sz="0" w:space="0" w:color="auto"/>
        <w:right w:val="none" w:sz="0" w:space="0" w:color="auto"/>
      </w:divBdr>
    </w:div>
    <w:div w:id="860708216">
      <w:bodyDiv w:val="1"/>
      <w:marLeft w:val="0"/>
      <w:marRight w:val="0"/>
      <w:marTop w:val="0"/>
      <w:marBottom w:val="0"/>
      <w:divBdr>
        <w:top w:val="none" w:sz="0" w:space="0" w:color="auto"/>
        <w:left w:val="none" w:sz="0" w:space="0" w:color="auto"/>
        <w:bottom w:val="none" w:sz="0" w:space="0" w:color="auto"/>
        <w:right w:val="none" w:sz="0" w:space="0" w:color="auto"/>
      </w:divBdr>
    </w:div>
    <w:div w:id="933632755">
      <w:bodyDiv w:val="1"/>
      <w:marLeft w:val="0"/>
      <w:marRight w:val="0"/>
      <w:marTop w:val="0"/>
      <w:marBottom w:val="0"/>
      <w:divBdr>
        <w:top w:val="none" w:sz="0" w:space="0" w:color="auto"/>
        <w:left w:val="none" w:sz="0" w:space="0" w:color="auto"/>
        <w:bottom w:val="none" w:sz="0" w:space="0" w:color="auto"/>
        <w:right w:val="none" w:sz="0" w:space="0" w:color="auto"/>
      </w:divBdr>
    </w:div>
    <w:div w:id="984359176">
      <w:bodyDiv w:val="1"/>
      <w:marLeft w:val="0"/>
      <w:marRight w:val="0"/>
      <w:marTop w:val="0"/>
      <w:marBottom w:val="0"/>
      <w:divBdr>
        <w:top w:val="none" w:sz="0" w:space="0" w:color="auto"/>
        <w:left w:val="none" w:sz="0" w:space="0" w:color="auto"/>
        <w:bottom w:val="none" w:sz="0" w:space="0" w:color="auto"/>
        <w:right w:val="none" w:sz="0" w:space="0" w:color="auto"/>
      </w:divBdr>
    </w:div>
    <w:div w:id="1048720494">
      <w:bodyDiv w:val="1"/>
      <w:marLeft w:val="0"/>
      <w:marRight w:val="0"/>
      <w:marTop w:val="0"/>
      <w:marBottom w:val="0"/>
      <w:divBdr>
        <w:top w:val="none" w:sz="0" w:space="0" w:color="auto"/>
        <w:left w:val="none" w:sz="0" w:space="0" w:color="auto"/>
        <w:bottom w:val="none" w:sz="0" w:space="0" w:color="auto"/>
        <w:right w:val="none" w:sz="0" w:space="0" w:color="auto"/>
      </w:divBdr>
    </w:div>
    <w:div w:id="1399473912">
      <w:bodyDiv w:val="1"/>
      <w:marLeft w:val="0"/>
      <w:marRight w:val="0"/>
      <w:marTop w:val="0"/>
      <w:marBottom w:val="0"/>
      <w:divBdr>
        <w:top w:val="none" w:sz="0" w:space="0" w:color="auto"/>
        <w:left w:val="none" w:sz="0" w:space="0" w:color="auto"/>
        <w:bottom w:val="none" w:sz="0" w:space="0" w:color="auto"/>
        <w:right w:val="none" w:sz="0" w:space="0" w:color="auto"/>
      </w:divBdr>
    </w:div>
    <w:div w:id="1481993558">
      <w:bodyDiv w:val="1"/>
      <w:marLeft w:val="0"/>
      <w:marRight w:val="0"/>
      <w:marTop w:val="0"/>
      <w:marBottom w:val="0"/>
      <w:divBdr>
        <w:top w:val="none" w:sz="0" w:space="0" w:color="auto"/>
        <w:left w:val="none" w:sz="0" w:space="0" w:color="auto"/>
        <w:bottom w:val="none" w:sz="0" w:space="0" w:color="auto"/>
        <w:right w:val="none" w:sz="0" w:space="0" w:color="auto"/>
      </w:divBdr>
    </w:div>
    <w:div w:id="1528985601">
      <w:bodyDiv w:val="1"/>
      <w:marLeft w:val="0"/>
      <w:marRight w:val="0"/>
      <w:marTop w:val="0"/>
      <w:marBottom w:val="0"/>
      <w:divBdr>
        <w:top w:val="none" w:sz="0" w:space="0" w:color="auto"/>
        <w:left w:val="none" w:sz="0" w:space="0" w:color="auto"/>
        <w:bottom w:val="none" w:sz="0" w:space="0" w:color="auto"/>
        <w:right w:val="none" w:sz="0" w:space="0" w:color="auto"/>
      </w:divBdr>
    </w:div>
    <w:div w:id="1562862847">
      <w:bodyDiv w:val="1"/>
      <w:marLeft w:val="0"/>
      <w:marRight w:val="0"/>
      <w:marTop w:val="0"/>
      <w:marBottom w:val="0"/>
      <w:divBdr>
        <w:top w:val="none" w:sz="0" w:space="0" w:color="auto"/>
        <w:left w:val="none" w:sz="0" w:space="0" w:color="auto"/>
        <w:bottom w:val="none" w:sz="0" w:space="0" w:color="auto"/>
        <w:right w:val="none" w:sz="0" w:space="0" w:color="auto"/>
      </w:divBdr>
    </w:div>
    <w:div w:id="1663972696">
      <w:bodyDiv w:val="1"/>
      <w:marLeft w:val="0"/>
      <w:marRight w:val="0"/>
      <w:marTop w:val="0"/>
      <w:marBottom w:val="0"/>
      <w:divBdr>
        <w:top w:val="none" w:sz="0" w:space="0" w:color="auto"/>
        <w:left w:val="none" w:sz="0" w:space="0" w:color="auto"/>
        <w:bottom w:val="none" w:sz="0" w:space="0" w:color="auto"/>
        <w:right w:val="none" w:sz="0" w:space="0" w:color="auto"/>
      </w:divBdr>
    </w:div>
    <w:div w:id="1733043493">
      <w:bodyDiv w:val="1"/>
      <w:marLeft w:val="0"/>
      <w:marRight w:val="0"/>
      <w:marTop w:val="0"/>
      <w:marBottom w:val="0"/>
      <w:divBdr>
        <w:top w:val="none" w:sz="0" w:space="0" w:color="auto"/>
        <w:left w:val="none" w:sz="0" w:space="0" w:color="auto"/>
        <w:bottom w:val="none" w:sz="0" w:space="0" w:color="auto"/>
        <w:right w:val="none" w:sz="0" w:space="0" w:color="auto"/>
      </w:divBdr>
    </w:div>
    <w:div w:id="1792090852">
      <w:bodyDiv w:val="1"/>
      <w:marLeft w:val="0"/>
      <w:marRight w:val="0"/>
      <w:marTop w:val="0"/>
      <w:marBottom w:val="0"/>
      <w:divBdr>
        <w:top w:val="none" w:sz="0" w:space="0" w:color="auto"/>
        <w:left w:val="none" w:sz="0" w:space="0" w:color="auto"/>
        <w:bottom w:val="none" w:sz="0" w:space="0" w:color="auto"/>
        <w:right w:val="none" w:sz="0" w:space="0" w:color="auto"/>
      </w:divBdr>
    </w:div>
    <w:div w:id="1844970364">
      <w:bodyDiv w:val="1"/>
      <w:marLeft w:val="0"/>
      <w:marRight w:val="0"/>
      <w:marTop w:val="0"/>
      <w:marBottom w:val="0"/>
      <w:divBdr>
        <w:top w:val="none" w:sz="0" w:space="0" w:color="auto"/>
        <w:left w:val="none" w:sz="0" w:space="0" w:color="auto"/>
        <w:bottom w:val="none" w:sz="0" w:space="0" w:color="auto"/>
        <w:right w:val="none" w:sz="0" w:space="0" w:color="auto"/>
      </w:divBdr>
    </w:div>
    <w:div w:id="1854756272">
      <w:bodyDiv w:val="1"/>
      <w:marLeft w:val="0"/>
      <w:marRight w:val="0"/>
      <w:marTop w:val="0"/>
      <w:marBottom w:val="0"/>
      <w:divBdr>
        <w:top w:val="none" w:sz="0" w:space="0" w:color="auto"/>
        <w:left w:val="none" w:sz="0" w:space="0" w:color="auto"/>
        <w:bottom w:val="none" w:sz="0" w:space="0" w:color="auto"/>
        <w:right w:val="none" w:sz="0" w:space="0" w:color="auto"/>
      </w:divBdr>
    </w:div>
    <w:div w:id="1887985085">
      <w:bodyDiv w:val="1"/>
      <w:marLeft w:val="0"/>
      <w:marRight w:val="0"/>
      <w:marTop w:val="0"/>
      <w:marBottom w:val="0"/>
      <w:divBdr>
        <w:top w:val="none" w:sz="0" w:space="0" w:color="auto"/>
        <w:left w:val="none" w:sz="0" w:space="0" w:color="auto"/>
        <w:bottom w:val="none" w:sz="0" w:space="0" w:color="auto"/>
        <w:right w:val="none" w:sz="0" w:space="0" w:color="auto"/>
      </w:divBdr>
    </w:div>
    <w:div w:id="1965378769">
      <w:bodyDiv w:val="1"/>
      <w:marLeft w:val="0"/>
      <w:marRight w:val="0"/>
      <w:marTop w:val="0"/>
      <w:marBottom w:val="0"/>
      <w:divBdr>
        <w:top w:val="none" w:sz="0" w:space="0" w:color="auto"/>
        <w:left w:val="none" w:sz="0" w:space="0" w:color="auto"/>
        <w:bottom w:val="none" w:sz="0" w:space="0" w:color="auto"/>
        <w:right w:val="none" w:sz="0" w:space="0" w:color="auto"/>
      </w:divBdr>
    </w:div>
    <w:div w:id="1972053620">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 w:id="2029521424">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069766445">
      <w:bodyDiv w:val="1"/>
      <w:marLeft w:val="0"/>
      <w:marRight w:val="0"/>
      <w:marTop w:val="0"/>
      <w:marBottom w:val="0"/>
      <w:divBdr>
        <w:top w:val="none" w:sz="0" w:space="0" w:color="auto"/>
        <w:left w:val="none" w:sz="0" w:space="0" w:color="auto"/>
        <w:bottom w:val="none" w:sz="0" w:space="0" w:color="auto"/>
        <w:right w:val="none" w:sz="0" w:space="0" w:color="auto"/>
      </w:divBdr>
    </w:div>
    <w:div w:id="2144879834">
      <w:bodyDiv w:val="1"/>
      <w:marLeft w:val="0"/>
      <w:marRight w:val="0"/>
      <w:marTop w:val="0"/>
      <w:marBottom w:val="0"/>
      <w:divBdr>
        <w:top w:val="none" w:sz="0" w:space="0" w:color="auto"/>
        <w:left w:val="none" w:sz="0" w:space="0" w:color="auto"/>
        <w:bottom w:val="none" w:sz="0" w:space="0" w:color="auto"/>
        <w:right w:val="none" w:sz="0" w:space="0" w:color="auto"/>
      </w:divBdr>
      <w:divsChild>
        <w:div w:id="1963615300">
          <w:marLeft w:val="0"/>
          <w:marRight w:val="0"/>
          <w:marTop w:val="0"/>
          <w:marBottom w:val="375"/>
          <w:divBdr>
            <w:top w:val="none" w:sz="0" w:space="0" w:color="auto"/>
            <w:left w:val="none" w:sz="0" w:space="0" w:color="auto"/>
            <w:bottom w:val="none" w:sz="0" w:space="0" w:color="auto"/>
            <w:right w:val="none" w:sz="0" w:space="0" w:color="auto"/>
          </w:divBdr>
        </w:div>
        <w:div w:id="45209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F31978-8840-054B-A321-8C99DBAF6F71}"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ru-RU"/>
        </a:p>
      </dgm:t>
    </dgm:pt>
    <dgm:pt modelId="{A99C0900-75F9-AF43-ACA0-2D7AA8D7170A}">
      <dgm:prSet phldrT="[Текст]" custT="1"/>
      <dgm:spPr/>
      <dgm:t>
        <a:bodyPr/>
        <a:lstStyle/>
        <a:p>
          <a:r>
            <a:rPr lang="ru-RU" sz="900">
              <a:latin typeface="Times New Roman" panose="02020603050405020304" pitchFamily="18" charset="0"/>
              <a:cs typeface="Times New Roman" panose="02020603050405020304" pitchFamily="18" charset="0"/>
            </a:rPr>
            <a:t>Источники гражданского права зарубежных стран </a:t>
          </a:r>
        </a:p>
      </dgm:t>
    </dgm:pt>
    <dgm:pt modelId="{7444CC8F-0790-1540-9D29-FCEE3C22F919}" type="parTrans" cxnId="{376443F0-DB66-8D45-97BD-1A9D1F361297}">
      <dgm:prSet/>
      <dgm:spPr/>
      <dgm:t>
        <a:bodyPr/>
        <a:lstStyle/>
        <a:p>
          <a:endParaRPr lang="ru-RU"/>
        </a:p>
      </dgm:t>
    </dgm:pt>
    <dgm:pt modelId="{BE68312E-C1F0-5A48-8E4A-832FB934B03E}" type="sibTrans" cxnId="{376443F0-DB66-8D45-97BD-1A9D1F361297}">
      <dgm:prSet/>
      <dgm:spPr/>
      <dgm:t>
        <a:bodyPr/>
        <a:lstStyle/>
        <a:p>
          <a:endParaRPr lang="ru-RU"/>
        </a:p>
      </dgm:t>
    </dgm:pt>
    <dgm:pt modelId="{3469E1E2-3ED5-4E44-98A2-3A1D2A568A77}">
      <dgm:prSet custT="1"/>
      <dgm:spPr/>
      <dgm:t>
        <a:bodyPr/>
        <a:lstStyle/>
        <a:p>
          <a:r>
            <a:rPr lang="ru-RU" sz="900">
              <a:latin typeface="Times New Roman" panose="02020603050405020304" pitchFamily="18" charset="0"/>
              <a:cs typeface="Times New Roman" panose="02020603050405020304" pitchFamily="18" charset="0"/>
            </a:rPr>
            <a:t>Романо-германская ПС (во главе-закон)</a:t>
          </a:r>
        </a:p>
      </dgm:t>
    </dgm:pt>
    <dgm:pt modelId="{D3F017A8-3B57-8543-A342-2CCDDC8E7C7D}" type="parTrans" cxnId="{84848406-B4CC-174A-BE36-B911F5002EB6}">
      <dgm:prSet/>
      <dgm:spPr/>
      <dgm:t>
        <a:bodyPr/>
        <a:lstStyle/>
        <a:p>
          <a:endParaRPr lang="ru-RU" sz="2800">
            <a:latin typeface="Times New Roman" panose="02020603050405020304" pitchFamily="18" charset="0"/>
            <a:cs typeface="Times New Roman" panose="02020603050405020304" pitchFamily="18" charset="0"/>
          </a:endParaRPr>
        </a:p>
      </dgm:t>
    </dgm:pt>
    <dgm:pt modelId="{310E4E85-C52C-BB43-9C95-02399C23262F}" type="sibTrans" cxnId="{84848406-B4CC-174A-BE36-B911F5002EB6}">
      <dgm:prSet/>
      <dgm:spPr/>
      <dgm:t>
        <a:bodyPr/>
        <a:lstStyle/>
        <a:p>
          <a:endParaRPr lang="ru-RU"/>
        </a:p>
      </dgm:t>
    </dgm:pt>
    <dgm:pt modelId="{D1EA28B6-3DC9-9041-AE21-69E7F1843BDE}">
      <dgm:prSet custT="1"/>
      <dgm:spPr/>
      <dgm:t>
        <a:bodyPr/>
        <a:lstStyle/>
        <a:p>
          <a:r>
            <a:rPr lang="ru-RU" sz="900">
              <a:latin typeface="Times New Roman" panose="02020603050405020304" pitchFamily="18" charset="0"/>
              <a:cs typeface="Times New Roman" panose="02020603050405020304" pitchFamily="18" charset="0"/>
            </a:rPr>
            <a:t>Англосаксонская ПС (во главе - судебный прецедент. Отсутствие кодифицир. акта). Применяется в Великобритании, Новой Зеландии.</a:t>
          </a:r>
        </a:p>
      </dgm:t>
    </dgm:pt>
    <dgm:pt modelId="{D125354C-8D35-3048-A9B5-F96780B864E6}" type="parTrans" cxnId="{B9F3A8E4-4608-C647-A4D9-F90B1811B78F}">
      <dgm:prSet/>
      <dgm:spPr/>
      <dgm:t>
        <a:bodyPr/>
        <a:lstStyle/>
        <a:p>
          <a:endParaRPr lang="ru-RU" sz="2800">
            <a:latin typeface="Times New Roman" panose="02020603050405020304" pitchFamily="18" charset="0"/>
            <a:cs typeface="Times New Roman" panose="02020603050405020304" pitchFamily="18" charset="0"/>
          </a:endParaRPr>
        </a:p>
      </dgm:t>
    </dgm:pt>
    <dgm:pt modelId="{8FD3E292-6ACC-9A40-A85D-137B3D18D2A1}" type="sibTrans" cxnId="{B9F3A8E4-4608-C647-A4D9-F90B1811B78F}">
      <dgm:prSet/>
      <dgm:spPr/>
      <dgm:t>
        <a:bodyPr/>
        <a:lstStyle/>
        <a:p>
          <a:endParaRPr lang="ru-RU"/>
        </a:p>
      </dgm:t>
    </dgm:pt>
    <dgm:pt modelId="{E742B087-54DB-B142-A15A-701B3AFD8589}">
      <dgm:prSet custT="1"/>
      <dgm:spPr/>
      <dgm:t>
        <a:bodyPr/>
        <a:lstStyle/>
        <a:p>
          <a:r>
            <a:rPr lang="ru-RU" sz="900">
              <a:latin typeface="Times New Roman" panose="02020603050405020304" pitchFamily="18" charset="0"/>
              <a:cs typeface="Times New Roman" panose="02020603050405020304" pitchFamily="18" charset="0"/>
            </a:rPr>
            <a:t>Закон (обладает высшей юр. силой. Во главе Конституция, состоящая из 1 закона (Франция) или нескольких (Финляндия). Кодифицир. акты (кодексы). </a:t>
          </a:r>
        </a:p>
      </dgm:t>
    </dgm:pt>
    <dgm:pt modelId="{6552AC48-352C-9447-A436-7A5CA7D7F430}" type="parTrans" cxnId="{0C539F12-EF93-EF42-A301-7D4E9F2191AE}">
      <dgm:prSet/>
      <dgm:spPr/>
      <dgm:t>
        <a:bodyPr/>
        <a:lstStyle/>
        <a:p>
          <a:endParaRPr lang="ru-RU" sz="2800">
            <a:latin typeface="Times New Roman" panose="02020603050405020304" pitchFamily="18" charset="0"/>
            <a:cs typeface="Times New Roman" panose="02020603050405020304" pitchFamily="18" charset="0"/>
          </a:endParaRPr>
        </a:p>
      </dgm:t>
    </dgm:pt>
    <dgm:pt modelId="{B6624B52-0977-584F-A541-3E56D381C46E}" type="sibTrans" cxnId="{0C539F12-EF93-EF42-A301-7D4E9F2191AE}">
      <dgm:prSet/>
      <dgm:spPr/>
      <dgm:t>
        <a:bodyPr/>
        <a:lstStyle/>
        <a:p>
          <a:endParaRPr lang="ru-RU"/>
        </a:p>
      </dgm:t>
    </dgm:pt>
    <dgm:pt modelId="{9821649E-8410-2842-BB8F-9492A85011BC}">
      <dgm:prSet custT="1"/>
      <dgm:spPr/>
      <dgm:t>
        <a:bodyPr/>
        <a:lstStyle/>
        <a:p>
          <a:r>
            <a:rPr lang="ru-RU" sz="900">
              <a:latin typeface="Times New Roman" panose="02020603050405020304" pitchFamily="18" charset="0"/>
              <a:cs typeface="Times New Roman" panose="02020603050405020304" pitchFamily="18" charset="0"/>
            </a:rPr>
            <a:t>Общее право (результат деятельности королевских судов)</a:t>
          </a:r>
        </a:p>
      </dgm:t>
    </dgm:pt>
    <dgm:pt modelId="{DFA0E5CB-6E78-4E4E-824B-0006ECD28701}" type="parTrans" cxnId="{46AC1427-4CC9-0540-A105-BC5368A0671D}">
      <dgm:prSet/>
      <dgm:spPr/>
      <dgm:t>
        <a:bodyPr/>
        <a:lstStyle/>
        <a:p>
          <a:endParaRPr lang="ru-RU" sz="2800">
            <a:latin typeface="Times New Roman" panose="02020603050405020304" pitchFamily="18" charset="0"/>
            <a:cs typeface="Times New Roman" panose="02020603050405020304" pitchFamily="18" charset="0"/>
          </a:endParaRPr>
        </a:p>
      </dgm:t>
    </dgm:pt>
    <dgm:pt modelId="{CCAFCEFB-4C69-8540-A87D-1E19C7D237E7}" type="sibTrans" cxnId="{46AC1427-4CC9-0540-A105-BC5368A0671D}">
      <dgm:prSet/>
      <dgm:spPr/>
      <dgm:t>
        <a:bodyPr/>
        <a:lstStyle/>
        <a:p>
          <a:endParaRPr lang="ru-RU"/>
        </a:p>
      </dgm:t>
    </dgm:pt>
    <dgm:pt modelId="{55C10CA9-626B-BA48-A11C-3BEE462334C6}">
      <dgm:prSet custT="1"/>
      <dgm:spPr/>
      <dgm:t>
        <a:bodyPr/>
        <a:lstStyle/>
        <a:p>
          <a:r>
            <a:rPr lang="ru-RU" sz="900">
              <a:latin typeface="Times New Roman" panose="02020603050405020304" pitchFamily="18" charset="0"/>
              <a:cs typeface="Times New Roman" panose="02020603050405020304" pitchFamily="18" charset="0"/>
            </a:rPr>
            <a:t>Мусульманская ПС (социально-нормативный свод правил, основанный на религиозных нормах) </a:t>
          </a:r>
        </a:p>
      </dgm:t>
    </dgm:pt>
    <dgm:pt modelId="{10F95812-0C2C-9C46-8178-B8352D3BD20F}" type="parTrans" cxnId="{A6CABFDD-5266-5243-877D-CE61F192A8F4}">
      <dgm:prSet/>
      <dgm:spPr/>
      <dgm:t>
        <a:bodyPr/>
        <a:lstStyle/>
        <a:p>
          <a:endParaRPr lang="ru-RU" sz="2800">
            <a:latin typeface="Times New Roman" panose="02020603050405020304" pitchFamily="18" charset="0"/>
            <a:cs typeface="Times New Roman" panose="02020603050405020304" pitchFamily="18" charset="0"/>
          </a:endParaRPr>
        </a:p>
      </dgm:t>
    </dgm:pt>
    <dgm:pt modelId="{CC459F0A-8130-974E-B522-95A06872F39D}" type="sibTrans" cxnId="{A6CABFDD-5266-5243-877D-CE61F192A8F4}">
      <dgm:prSet/>
      <dgm:spPr/>
      <dgm:t>
        <a:bodyPr/>
        <a:lstStyle/>
        <a:p>
          <a:endParaRPr lang="ru-RU"/>
        </a:p>
      </dgm:t>
    </dgm:pt>
    <dgm:pt modelId="{FD494EBF-CC18-D943-878D-1201C84E98D0}">
      <dgm:prSet custT="1"/>
      <dgm:spPr/>
      <dgm:t>
        <a:bodyPr/>
        <a:lstStyle/>
        <a:p>
          <a:r>
            <a:rPr lang="ru-RU" sz="900">
              <a:latin typeface="Times New Roman" panose="02020603050405020304" pitchFamily="18" charset="0"/>
              <a:cs typeface="Times New Roman" panose="02020603050405020304" pitchFamily="18" charset="0"/>
            </a:rPr>
            <a:t>Право справедливости (сложилось в результате действий суда канцлера)</a:t>
          </a:r>
        </a:p>
      </dgm:t>
    </dgm:pt>
    <dgm:pt modelId="{8E7F8BAC-3ECF-D544-9A81-5DB5927EC388}" type="parTrans" cxnId="{B3791EEA-FF57-CD46-9AE1-3CEE598C3DFA}">
      <dgm:prSet/>
      <dgm:spPr/>
      <dgm:t>
        <a:bodyPr/>
        <a:lstStyle/>
        <a:p>
          <a:endParaRPr lang="ru-RU" sz="2800">
            <a:latin typeface="Times New Roman" panose="02020603050405020304" pitchFamily="18" charset="0"/>
            <a:cs typeface="Times New Roman" panose="02020603050405020304" pitchFamily="18" charset="0"/>
          </a:endParaRPr>
        </a:p>
      </dgm:t>
    </dgm:pt>
    <dgm:pt modelId="{17BDA676-9229-4143-ADCE-ED6F0A8814CF}" type="sibTrans" cxnId="{B3791EEA-FF57-CD46-9AE1-3CEE598C3DFA}">
      <dgm:prSet/>
      <dgm:spPr/>
      <dgm:t>
        <a:bodyPr/>
        <a:lstStyle/>
        <a:p>
          <a:endParaRPr lang="ru-RU"/>
        </a:p>
      </dgm:t>
    </dgm:pt>
    <dgm:pt modelId="{9ECC2851-7931-A24A-AF39-A63C37E6E531}">
      <dgm:prSet custT="1"/>
      <dgm:spPr/>
      <dgm:t>
        <a:bodyPr/>
        <a:lstStyle/>
        <a:p>
          <a:r>
            <a:rPr lang="ru-RU" sz="900">
              <a:latin typeface="Times New Roman" panose="02020603050405020304" pitchFamily="18" charset="0"/>
              <a:cs typeface="Times New Roman" panose="02020603050405020304" pitchFamily="18" charset="0"/>
            </a:rPr>
            <a:t>Обычай. Устоявшееся поведение в прошлом. В Испании придается большое значение, обычное право почти заменяет национального гражд. право). </a:t>
          </a:r>
        </a:p>
      </dgm:t>
    </dgm:pt>
    <dgm:pt modelId="{B263D8AC-FE2C-7E4E-8AB6-015EE8D66B23}" type="parTrans" cxnId="{3739F467-74D7-D94D-B9EC-4F76CD32BD4C}">
      <dgm:prSet/>
      <dgm:spPr/>
      <dgm:t>
        <a:bodyPr/>
        <a:lstStyle/>
        <a:p>
          <a:endParaRPr lang="ru-RU" sz="2800">
            <a:latin typeface="Times New Roman" panose="02020603050405020304" pitchFamily="18" charset="0"/>
            <a:cs typeface="Times New Roman" panose="02020603050405020304" pitchFamily="18" charset="0"/>
          </a:endParaRPr>
        </a:p>
      </dgm:t>
    </dgm:pt>
    <dgm:pt modelId="{392D5C93-664D-124C-A64C-9E6DDF86F791}" type="sibTrans" cxnId="{3739F467-74D7-D94D-B9EC-4F76CD32BD4C}">
      <dgm:prSet/>
      <dgm:spPr/>
      <dgm:t>
        <a:bodyPr/>
        <a:lstStyle/>
        <a:p>
          <a:endParaRPr lang="ru-RU"/>
        </a:p>
      </dgm:t>
    </dgm:pt>
    <dgm:pt modelId="{01BF4384-CBE4-AC44-BA12-9DED689482D6}">
      <dgm:prSet custT="1"/>
      <dgm:spPr/>
      <dgm:t>
        <a:bodyPr/>
        <a:lstStyle/>
        <a:p>
          <a:r>
            <a:rPr lang="ru-RU" sz="900">
              <a:latin typeface="Times New Roman" panose="02020603050405020304" pitchFamily="18" charset="0"/>
              <a:cs typeface="Times New Roman" panose="02020603050405020304" pitchFamily="18" charset="0"/>
            </a:rPr>
            <a:t>Прецедент. Ранее вынесенное решение суда. Сегодня практически не применяется, во многих странах запрет. Толкование высшей суд. инстанции</a:t>
          </a:r>
        </a:p>
      </dgm:t>
    </dgm:pt>
    <dgm:pt modelId="{17404696-9ECF-F245-95AB-A209DF0DD155}" type="parTrans" cxnId="{D2DE576D-462D-DA47-9658-3A5881808648}">
      <dgm:prSet/>
      <dgm:spPr/>
      <dgm:t>
        <a:bodyPr/>
        <a:lstStyle/>
        <a:p>
          <a:endParaRPr lang="ru-RU" sz="2800">
            <a:latin typeface="Times New Roman" panose="02020603050405020304" pitchFamily="18" charset="0"/>
            <a:cs typeface="Times New Roman" panose="02020603050405020304" pitchFamily="18" charset="0"/>
          </a:endParaRPr>
        </a:p>
      </dgm:t>
    </dgm:pt>
    <dgm:pt modelId="{5709D612-0854-1F42-9E9F-441D92318800}" type="sibTrans" cxnId="{D2DE576D-462D-DA47-9658-3A5881808648}">
      <dgm:prSet/>
      <dgm:spPr/>
      <dgm:t>
        <a:bodyPr/>
        <a:lstStyle/>
        <a:p>
          <a:endParaRPr lang="ru-RU"/>
        </a:p>
      </dgm:t>
    </dgm:pt>
    <dgm:pt modelId="{3614D004-0937-1643-982C-444848A9A898}">
      <dgm:prSet custT="1"/>
      <dgm:spPr/>
      <dgm:t>
        <a:bodyPr/>
        <a:lstStyle/>
        <a:p>
          <a:r>
            <a:rPr lang="ru-RU" sz="900">
              <a:latin typeface="Times New Roman" panose="02020603050405020304" pitchFamily="18" charset="0"/>
              <a:cs typeface="Times New Roman" panose="02020603050405020304" pitchFamily="18" charset="0"/>
            </a:rPr>
            <a:t>Доктрина. Играла важную роль при подготовке законов для этой ПС. Используется при толковании закона. </a:t>
          </a:r>
        </a:p>
      </dgm:t>
    </dgm:pt>
    <dgm:pt modelId="{EE1B037D-0DCD-344D-AAA4-AD743BF425AE}" type="parTrans" cxnId="{9C72AC13-C5E2-F147-AD67-8EBF4C7F35EB}">
      <dgm:prSet/>
      <dgm:spPr/>
      <dgm:t>
        <a:bodyPr/>
        <a:lstStyle/>
        <a:p>
          <a:endParaRPr lang="ru-RU" sz="2800">
            <a:latin typeface="Times New Roman" panose="02020603050405020304" pitchFamily="18" charset="0"/>
            <a:cs typeface="Times New Roman" panose="02020603050405020304" pitchFamily="18" charset="0"/>
          </a:endParaRPr>
        </a:p>
      </dgm:t>
    </dgm:pt>
    <dgm:pt modelId="{4154A99D-70C9-044E-96DF-4DEC6A95A478}" type="sibTrans" cxnId="{9C72AC13-C5E2-F147-AD67-8EBF4C7F35EB}">
      <dgm:prSet/>
      <dgm:spPr/>
      <dgm:t>
        <a:bodyPr/>
        <a:lstStyle/>
        <a:p>
          <a:endParaRPr lang="ru-RU"/>
        </a:p>
      </dgm:t>
    </dgm:pt>
    <dgm:pt modelId="{3D2D97E4-9B39-4C41-A3C2-A61C197EF772}">
      <dgm:prSet custT="1"/>
      <dgm:spPr/>
      <dgm:t>
        <a:bodyPr/>
        <a:lstStyle/>
        <a:p>
          <a:r>
            <a:rPr lang="ru-RU" sz="900">
              <a:latin typeface="Times New Roman" panose="02020603050405020304" pitchFamily="18" charset="0"/>
              <a:cs typeface="Times New Roman" panose="02020603050405020304" pitchFamily="18" charset="0"/>
            </a:rPr>
            <a:t>Уставное право (акты, издаваемые парламентом)</a:t>
          </a:r>
        </a:p>
      </dgm:t>
    </dgm:pt>
    <dgm:pt modelId="{4EE768C1-5EED-964B-A9D5-056948E2C1A2}" type="parTrans" cxnId="{08235B18-AFEA-4241-BC2F-749134CBB112}">
      <dgm:prSet/>
      <dgm:spPr/>
      <dgm:t>
        <a:bodyPr/>
        <a:lstStyle/>
        <a:p>
          <a:endParaRPr lang="ru-RU" sz="2800">
            <a:latin typeface="Times New Roman" panose="02020603050405020304" pitchFamily="18" charset="0"/>
            <a:cs typeface="Times New Roman" panose="02020603050405020304" pitchFamily="18" charset="0"/>
          </a:endParaRPr>
        </a:p>
      </dgm:t>
    </dgm:pt>
    <dgm:pt modelId="{B185C37C-2D20-2A4A-AE83-1775F087C470}" type="sibTrans" cxnId="{08235B18-AFEA-4241-BC2F-749134CBB112}">
      <dgm:prSet/>
      <dgm:spPr/>
      <dgm:t>
        <a:bodyPr/>
        <a:lstStyle/>
        <a:p>
          <a:endParaRPr lang="ru-RU"/>
        </a:p>
      </dgm:t>
    </dgm:pt>
    <dgm:pt modelId="{4D7F1EBB-CA0B-B54A-AA0C-BFD614EF704F}">
      <dgm:prSet custT="1"/>
      <dgm:spPr/>
      <dgm:t>
        <a:bodyPr/>
        <a:lstStyle/>
        <a:p>
          <a:r>
            <a:rPr lang="ru-RU" sz="900">
              <a:latin typeface="Times New Roman" panose="02020603050405020304" pitchFamily="18" charset="0"/>
              <a:cs typeface="Times New Roman" panose="02020603050405020304" pitchFamily="18" charset="0"/>
            </a:rPr>
            <a:t>Доктрина</a:t>
          </a:r>
        </a:p>
      </dgm:t>
    </dgm:pt>
    <dgm:pt modelId="{09676E55-60C7-864E-923C-0C1C09F29542}" type="parTrans" cxnId="{604F50F7-23C7-B64A-9293-C21ED4807115}">
      <dgm:prSet/>
      <dgm:spPr/>
      <dgm:t>
        <a:bodyPr/>
        <a:lstStyle/>
        <a:p>
          <a:endParaRPr lang="ru-RU" sz="2800">
            <a:latin typeface="Times New Roman" panose="02020603050405020304" pitchFamily="18" charset="0"/>
            <a:cs typeface="Times New Roman" panose="02020603050405020304" pitchFamily="18" charset="0"/>
          </a:endParaRPr>
        </a:p>
      </dgm:t>
    </dgm:pt>
    <dgm:pt modelId="{562EF815-8062-D54B-8C91-002AC6801216}" type="sibTrans" cxnId="{604F50F7-23C7-B64A-9293-C21ED4807115}">
      <dgm:prSet/>
      <dgm:spPr/>
      <dgm:t>
        <a:bodyPr/>
        <a:lstStyle/>
        <a:p>
          <a:endParaRPr lang="ru-RU"/>
        </a:p>
      </dgm:t>
    </dgm:pt>
    <dgm:pt modelId="{EC30114B-562C-A14E-9104-4C69AB582C2F}">
      <dgm:prSet custT="1"/>
      <dgm:spPr/>
      <dgm:t>
        <a:bodyPr/>
        <a:lstStyle/>
        <a:p>
          <a:r>
            <a:rPr lang="ru-RU" sz="900">
              <a:latin typeface="Times New Roman" panose="02020603050405020304" pitchFamily="18" charset="0"/>
              <a:cs typeface="Times New Roman" panose="02020603050405020304" pitchFamily="18" charset="0"/>
            </a:rPr>
            <a:t>Первичные (Коран - священая книга, Сунны - священное предание)</a:t>
          </a:r>
        </a:p>
      </dgm:t>
    </dgm:pt>
    <dgm:pt modelId="{58EF4906-E203-4B4F-A5B1-88A3BA22DF35}" type="parTrans" cxnId="{FE3278BB-703F-E743-869D-D5F76A6E580F}">
      <dgm:prSet/>
      <dgm:spPr/>
      <dgm:t>
        <a:bodyPr/>
        <a:lstStyle/>
        <a:p>
          <a:endParaRPr lang="ru-RU" sz="2800">
            <a:latin typeface="Times New Roman" panose="02020603050405020304" pitchFamily="18" charset="0"/>
            <a:cs typeface="Times New Roman" panose="02020603050405020304" pitchFamily="18" charset="0"/>
          </a:endParaRPr>
        </a:p>
      </dgm:t>
    </dgm:pt>
    <dgm:pt modelId="{777D0380-B52D-BC47-A121-90BF81CBE6DE}" type="sibTrans" cxnId="{FE3278BB-703F-E743-869D-D5F76A6E580F}">
      <dgm:prSet/>
      <dgm:spPr/>
      <dgm:t>
        <a:bodyPr/>
        <a:lstStyle/>
        <a:p>
          <a:endParaRPr lang="ru-RU"/>
        </a:p>
      </dgm:t>
    </dgm:pt>
    <dgm:pt modelId="{D374D191-5E90-244A-85FD-D98129409E5A}">
      <dgm:prSet custT="1"/>
      <dgm:spPr/>
      <dgm:t>
        <a:bodyPr/>
        <a:lstStyle/>
        <a:p>
          <a:r>
            <a:rPr lang="ru-RU" sz="900">
              <a:latin typeface="Times New Roman" panose="02020603050405020304" pitchFamily="18" charset="0"/>
              <a:cs typeface="Times New Roman" panose="02020603050405020304" pitchFamily="18" charset="0"/>
            </a:rPr>
            <a:t>Вторичные (Иджма - общее согласие мусульманской общины, Кийас - решение дел по аналогии)</a:t>
          </a:r>
        </a:p>
      </dgm:t>
    </dgm:pt>
    <dgm:pt modelId="{D43FE853-F049-894D-8E9F-7AD8EC48B8AD}" type="parTrans" cxnId="{D4C46B54-4846-A348-AAAF-1CE417E268F6}">
      <dgm:prSet/>
      <dgm:spPr/>
      <dgm:t>
        <a:bodyPr/>
        <a:lstStyle/>
        <a:p>
          <a:endParaRPr lang="ru-RU" sz="2800">
            <a:latin typeface="Times New Roman" panose="02020603050405020304" pitchFamily="18" charset="0"/>
            <a:cs typeface="Times New Roman" panose="02020603050405020304" pitchFamily="18" charset="0"/>
          </a:endParaRPr>
        </a:p>
      </dgm:t>
    </dgm:pt>
    <dgm:pt modelId="{D693268A-17EB-2D4A-A207-45DA65D69FAA}" type="sibTrans" cxnId="{D4C46B54-4846-A348-AAAF-1CE417E268F6}">
      <dgm:prSet/>
      <dgm:spPr/>
      <dgm:t>
        <a:bodyPr/>
        <a:lstStyle/>
        <a:p>
          <a:endParaRPr lang="ru-RU"/>
        </a:p>
      </dgm:t>
    </dgm:pt>
    <dgm:pt modelId="{C0CA77C6-6C74-0747-A132-93A3B2E56695}">
      <dgm:prSet custT="1"/>
      <dgm:spPr/>
      <dgm:t>
        <a:bodyPr/>
        <a:lstStyle/>
        <a:p>
          <a:r>
            <a:rPr lang="ru-RU" sz="900">
              <a:latin typeface="Times New Roman" panose="02020603050405020304" pitchFamily="18" charset="0"/>
              <a:cs typeface="Times New Roman" panose="02020603050405020304" pitchFamily="18" charset="0"/>
            </a:rPr>
            <a:t>Дополнительные (Фетва, Урф - обычаи, Кануны - гос. законы, Фирманы - указы и распоряжения халифов) </a:t>
          </a:r>
        </a:p>
      </dgm:t>
    </dgm:pt>
    <dgm:pt modelId="{B6E8F038-6AF8-B248-A3AB-2BB5D2596FC1}" type="parTrans" cxnId="{79E34D73-F8EF-BA49-AE25-E406233E3D73}">
      <dgm:prSet/>
      <dgm:spPr/>
      <dgm:t>
        <a:bodyPr/>
        <a:lstStyle/>
        <a:p>
          <a:endParaRPr lang="ru-RU" sz="2800">
            <a:latin typeface="Times New Roman" panose="02020603050405020304" pitchFamily="18" charset="0"/>
            <a:cs typeface="Times New Roman" panose="02020603050405020304" pitchFamily="18" charset="0"/>
          </a:endParaRPr>
        </a:p>
      </dgm:t>
    </dgm:pt>
    <dgm:pt modelId="{0D4CE6AC-BC90-D848-9309-8FD59EF76D0F}" type="sibTrans" cxnId="{79E34D73-F8EF-BA49-AE25-E406233E3D73}">
      <dgm:prSet/>
      <dgm:spPr/>
      <dgm:t>
        <a:bodyPr/>
        <a:lstStyle/>
        <a:p>
          <a:endParaRPr lang="ru-RU"/>
        </a:p>
      </dgm:t>
    </dgm:pt>
    <dgm:pt modelId="{FD6EEBFD-9D93-3045-A0A8-D5738D86D083}" type="pres">
      <dgm:prSet presAssocID="{5FF31978-8840-054B-A321-8C99DBAF6F71}" presName="hierChild1" presStyleCnt="0">
        <dgm:presLayoutVars>
          <dgm:orgChart val="1"/>
          <dgm:chPref val="1"/>
          <dgm:dir/>
          <dgm:animOne val="branch"/>
          <dgm:animLvl val="lvl"/>
          <dgm:resizeHandles/>
        </dgm:presLayoutVars>
      </dgm:prSet>
      <dgm:spPr/>
    </dgm:pt>
    <dgm:pt modelId="{0212CD17-B4F5-8745-85D0-E9E2110A79B8}" type="pres">
      <dgm:prSet presAssocID="{A99C0900-75F9-AF43-ACA0-2D7AA8D7170A}" presName="hierRoot1" presStyleCnt="0">
        <dgm:presLayoutVars>
          <dgm:hierBranch val="init"/>
        </dgm:presLayoutVars>
      </dgm:prSet>
      <dgm:spPr/>
    </dgm:pt>
    <dgm:pt modelId="{2ABFD0FD-7BAA-B24C-823E-DFCC858EFAF7}" type="pres">
      <dgm:prSet presAssocID="{A99C0900-75F9-AF43-ACA0-2D7AA8D7170A}" presName="rootComposite1" presStyleCnt="0"/>
      <dgm:spPr/>
    </dgm:pt>
    <dgm:pt modelId="{DD196BEA-0FBC-4F4E-B429-7BDFB4A11A55}" type="pres">
      <dgm:prSet presAssocID="{A99C0900-75F9-AF43-ACA0-2D7AA8D7170A}" presName="rootText1" presStyleLbl="node0" presStyleIdx="0" presStyleCnt="1">
        <dgm:presLayoutVars>
          <dgm:chPref val="3"/>
        </dgm:presLayoutVars>
      </dgm:prSet>
      <dgm:spPr/>
    </dgm:pt>
    <dgm:pt modelId="{B262E6E3-B914-8844-B1F0-E5075B449729}" type="pres">
      <dgm:prSet presAssocID="{A99C0900-75F9-AF43-ACA0-2D7AA8D7170A}" presName="rootConnector1" presStyleLbl="node1" presStyleIdx="0" presStyleCnt="0"/>
      <dgm:spPr/>
    </dgm:pt>
    <dgm:pt modelId="{4D4491CB-B5AB-FD4E-8CCC-C151F7AFC288}" type="pres">
      <dgm:prSet presAssocID="{A99C0900-75F9-AF43-ACA0-2D7AA8D7170A}" presName="hierChild2" presStyleCnt="0"/>
      <dgm:spPr/>
    </dgm:pt>
    <dgm:pt modelId="{D09B316E-5699-B542-A3A2-392B159BE362}" type="pres">
      <dgm:prSet presAssocID="{D3F017A8-3B57-8543-A342-2CCDDC8E7C7D}" presName="Name37" presStyleLbl="parChTrans1D2" presStyleIdx="0" presStyleCnt="3"/>
      <dgm:spPr/>
    </dgm:pt>
    <dgm:pt modelId="{CE2D5D1F-69B5-ED40-AB0A-C3FDF060FA8A}" type="pres">
      <dgm:prSet presAssocID="{3469E1E2-3ED5-4E44-98A2-3A1D2A568A77}" presName="hierRoot2" presStyleCnt="0">
        <dgm:presLayoutVars>
          <dgm:hierBranch val="init"/>
        </dgm:presLayoutVars>
      </dgm:prSet>
      <dgm:spPr/>
    </dgm:pt>
    <dgm:pt modelId="{86DB032E-FC68-F24F-A48E-29CD6E544F23}" type="pres">
      <dgm:prSet presAssocID="{3469E1E2-3ED5-4E44-98A2-3A1D2A568A77}" presName="rootComposite" presStyleCnt="0"/>
      <dgm:spPr/>
    </dgm:pt>
    <dgm:pt modelId="{C2FE3F27-30D8-894D-9BB5-31DD4969C311}" type="pres">
      <dgm:prSet presAssocID="{3469E1E2-3ED5-4E44-98A2-3A1D2A568A77}" presName="rootText" presStyleLbl="node2" presStyleIdx="0" presStyleCnt="3">
        <dgm:presLayoutVars>
          <dgm:chPref val="3"/>
        </dgm:presLayoutVars>
      </dgm:prSet>
      <dgm:spPr/>
    </dgm:pt>
    <dgm:pt modelId="{196EF0A4-6622-F844-887F-8A96C475A956}" type="pres">
      <dgm:prSet presAssocID="{3469E1E2-3ED5-4E44-98A2-3A1D2A568A77}" presName="rootConnector" presStyleLbl="node2" presStyleIdx="0" presStyleCnt="3"/>
      <dgm:spPr/>
    </dgm:pt>
    <dgm:pt modelId="{721465F6-1FB0-BF43-AE07-F4B7D079BF20}" type="pres">
      <dgm:prSet presAssocID="{3469E1E2-3ED5-4E44-98A2-3A1D2A568A77}" presName="hierChild4" presStyleCnt="0"/>
      <dgm:spPr/>
    </dgm:pt>
    <dgm:pt modelId="{6B87DC6D-F34C-AC46-AD3E-9B178A289D7D}" type="pres">
      <dgm:prSet presAssocID="{6552AC48-352C-9447-A436-7A5CA7D7F430}" presName="Name37" presStyleLbl="parChTrans1D3" presStyleIdx="0" presStyleCnt="11"/>
      <dgm:spPr/>
    </dgm:pt>
    <dgm:pt modelId="{1B1A0F28-0B3C-A24A-BB23-CFA648F50A28}" type="pres">
      <dgm:prSet presAssocID="{E742B087-54DB-B142-A15A-701B3AFD8589}" presName="hierRoot2" presStyleCnt="0">
        <dgm:presLayoutVars>
          <dgm:hierBranch val="init"/>
        </dgm:presLayoutVars>
      </dgm:prSet>
      <dgm:spPr/>
    </dgm:pt>
    <dgm:pt modelId="{BAB0951B-A9E9-C94C-8FF7-0982398C2A30}" type="pres">
      <dgm:prSet presAssocID="{E742B087-54DB-B142-A15A-701B3AFD8589}" presName="rootComposite" presStyleCnt="0"/>
      <dgm:spPr/>
    </dgm:pt>
    <dgm:pt modelId="{FBE3B17D-3679-1546-9629-450447EA4A9A}" type="pres">
      <dgm:prSet presAssocID="{E742B087-54DB-B142-A15A-701B3AFD8589}" presName="rootText" presStyleLbl="node3" presStyleIdx="0" presStyleCnt="11">
        <dgm:presLayoutVars>
          <dgm:chPref val="3"/>
        </dgm:presLayoutVars>
      </dgm:prSet>
      <dgm:spPr/>
    </dgm:pt>
    <dgm:pt modelId="{786C274D-C453-CB4C-8E92-398BD74CDBE5}" type="pres">
      <dgm:prSet presAssocID="{E742B087-54DB-B142-A15A-701B3AFD8589}" presName="rootConnector" presStyleLbl="node3" presStyleIdx="0" presStyleCnt="11"/>
      <dgm:spPr/>
    </dgm:pt>
    <dgm:pt modelId="{90E931D3-24D4-4746-95B4-058568AA4865}" type="pres">
      <dgm:prSet presAssocID="{E742B087-54DB-B142-A15A-701B3AFD8589}" presName="hierChild4" presStyleCnt="0"/>
      <dgm:spPr/>
    </dgm:pt>
    <dgm:pt modelId="{52C9B5A4-3569-FB40-9A40-7399D9DC7198}" type="pres">
      <dgm:prSet presAssocID="{E742B087-54DB-B142-A15A-701B3AFD8589}" presName="hierChild5" presStyleCnt="0"/>
      <dgm:spPr/>
    </dgm:pt>
    <dgm:pt modelId="{E70694AB-156D-2540-8A02-9B28B239D9CC}" type="pres">
      <dgm:prSet presAssocID="{B263D8AC-FE2C-7E4E-8AB6-015EE8D66B23}" presName="Name37" presStyleLbl="parChTrans1D3" presStyleIdx="1" presStyleCnt="11"/>
      <dgm:spPr/>
    </dgm:pt>
    <dgm:pt modelId="{15A2A1CB-8604-6048-9C62-F037F07F66A7}" type="pres">
      <dgm:prSet presAssocID="{9ECC2851-7931-A24A-AF39-A63C37E6E531}" presName="hierRoot2" presStyleCnt="0">
        <dgm:presLayoutVars>
          <dgm:hierBranch val="init"/>
        </dgm:presLayoutVars>
      </dgm:prSet>
      <dgm:spPr/>
    </dgm:pt>
    <dgm:pt modelId="{B9C3CEF3-40CB-034D-BECF-F4EEB85B2041}" type="pres">
      <dgm:prSet presAssocID="{9ECC2851-7931-A24A-AF39-A63C37E6E531}" presName="rootComposite" presStyleCnt="0"/>
      <dgm:spPr/>
    </dgm:pt>
    <dgm:pt modelId="{2EE84D98-A474-A74D-9670-7F88626D9FA0}" type="pres">
      <dgm:prSet presAssocID="{9ECC2851-7931-A24A-AF39-A63C37E6E531}" presName="rootText" presStyleLbl="node3" presStyleIdx="1" presStyleCnt="11">
        <dgm:presLayoutVars>
          <dgm:chPref val="3"/>
        </dgm:presLayoutVars>
      </dgm:prSet>
      <dgm:spPr/>
    </dgm:pt>
    <dgm:pt modelId="{14381B7A-6492-B548-84CF-106EEDA8BEA0}" type="pres">
      <dgm:prSet presAssocID="{9ECC2851-7931-A24A-AF39-A63C37E6E531}" presName="rootConnector" presStyleLbl="node3" presStyleIdx="1" presStyleCnt="11"/>
      <dgm:spPr/>
    </dgm:pt>
    <dgm:pt modelId="{C113801E-8B00-C34C-B430-26753377221B}" type="pres">
      <dgm:prSet presAssocID="{9ECC2851-7931-A24A-AF39-A63C37E6E531}" presName="hierChild4" presStyleCnt="0"/>
      <dgm:spPr/>
    </dgm:pt>
    <dgm:pt modelId="{BA4457FD-14BB-764B-85EE-71C0C4E441B1}" type="pres">
      <dgm:prSet presAssocID="{9ECC2851-7931-A24A-AF39-A63C37E6E531}" presName="hierChild5" presStyleCnt="0"/>
      <dgm:spPr/>
    </dgm:pt>
    <dgm:pt modelId="{6607A9BF-3D86-FD4B-B650-B4F32C6435CF}" type="pres">
      <dgm:prSet presAssocID="{17404696-9ECF-F245-95AB-A209DF0DD155}" presName="Name37" presStyleLbl="parChTrans1D3" presStyleIdx="2" presStyleCnt="11"/>
      <dgm:spPr/>
    </dgm:pt>
    <dgm:pt modelId="{7A6F00AC-2567-FB47-A2EE-D0E7252563CE}" type="pres">
      <dgm:prSet presAssocID="{01BF4384-CBE4-AC44-BA12-9DED689482D6}" presName="hierRoot2" presStyleCnt="0">
        <dgm:presLayoutVars>
          <dgm:hierBranch val="init"/>
        </dgm:presLayoutVars>
      </dgm:prSet>
      <dgm:spPr/>
    </dgm:pt>
    <dgm:pt modelId="{ED2ADE89-99BD-334B-B3CA-C6E53EC4109F}" type="pres">
      <dgm:prSet presAssocID="{01BF4384-CBE4-AC44-BA12-9DED689482D6}" presName="rootComposite" presStyleCnt="0"/>
      <dgm:spPr/>
    </dgm:pt>
    <dgm:pt modelId="{3E4A39FA-E1C1-1D4C-82AC-9197BB4777E3}" type="pres">
      <dgm:prSet presAssocID="{01BF4384-CBE4-AC44-BA12-9DED689482D6}" presName="rootText" presStyleLbl="node3" presStyleIdx="2" presStyleCnt="11">
        <dgm:presLayoutVars>
          <dgm:chPref val="3"/>
        </dgm:presLayoutVars>
      </dgm:prSet>
      <dgm:spPr/>
    </dgm:pt>
    <dgm:pt modelId="{18AC98A8-99A7-F246-AF1F-4BC0EDEE7CA0}" type="pres">
      <dgm:prSet presAssocID="{01BF4384-CBE4-AC44-BA12-9DED689482D6}" presName="rootConnector" presStyleLbl="node3" presStyleIdx="2" presStyleCnt="11"/>
      <dgm:spPr/>
    </dgm:pt>
    <dgm:pt modelId="{4AED395E-BF6B-6345-B331-88D95069C8E3}" type="pres">
      <dgm:prSet presAssocID="{01BF4384-CBE4-AC44-BA12-9DED689482D6}" presName="hierChild4" presStyleCnt="0"/>
      <dgm:spPr/>
    </dgm:pt>
    <dgm:pt modelId="{77A96544-0524-D44B-B6D5-285C44785631}" type="pres">
      <dgm:prSet presAssocID="{01BF4384-CBE4-AC44-BA12-9DED689482D6}" presName="hierChild5" presStyleCnt="0"/>
      <dgm:spPr/>
    </dgm:pt>
    <dgm:pt modelId="{4108839C-A852-0B4A-9D09-25E396749AE8}" type="pres">
      <dgm:prSet presAssocID="{EE1B037D-0DCD-344D-AAA4-AD743BF425AE}" presName="Name37" presStyleLbl="parChTrans1D3" presStyleIdx="3" presStyleCnt="11"/>
      <dgm:spPr/>
    </dgm:pt>
    <dgm:pt modelId="{E380FCB9-DA51-8143-8DD3-076C5A77A586}" type="pres">
      <dgm:prSet presAssocID="{3614D004-0937-1643-982C-444848A9A898}" presName="hierRoot2" presStyleCnt="0">
        <dgm:presLayoutVars>
          <dgm:hierBranch val="init"/>
        </dgm:presLayoutVars>
      </dgm:prSet>
      <dgm:spPr/>
    </dgm:pt>
    <dgm:pt modelId="{3A86AA8B-3DD2-6148-AFDF-3A913FD1960E}" type="pres">
      <dgm:prSet presAssocID="{3614D004-0937-1643-982C-444848A9A898}" presName="rootComposite" presStyleCnt="0"/>
      <dgm:spPr/>
    </dgm:pt>
    <dgm:pt modelId="{42A988AA-1052-8548-B668-DD5221DB2C42}" type="pres">
      <dgm:prSet presAssocID="{3614D004-0937-1643-982C-444848A9A898}" presName="rootText" presStyleLbl="node3" presStyleIdx="3" presStyleCnt="11">
        <dgm:presLayoutVars>
          <dgm:chPref val="3"/>
        </dgm:presLayoutVars>
      </dgm:prSet>
      <dgm:spPr/>
    </dgm:pt>
    <dgm:pt modelId="{4BF08887-DCA0-614C-8DEE-DEB735280C56}" type="pres">
      <dgm:prSet presAssocID="{3614D004-0937-1643-982C-444848A9A898}" presName="rootConnector" presStyleLbl="node3" presStyleIdx="3" presStyleCnt="11"/>
      <dgm:spPr/>
    </dgm:pt>
    <dgm:pt modelId="{0082EBE1-8E48-8346-84A7-00C0CD78158B}" type="pres">
      <dgm:prSet presAssocID="{3614D004-0937-1643-982C-444848A9A898}" presName="hierChild4" presStyleCnt="0"/>
      <dgm:spPr/>
    </dgm:pt>
    <dgm:pt modelId="{2CC2A268-0F8C-2F49-8673-13D99B94588F}" type="pres">
      <dgm:prSet presAssocID="{3614D004-0937-1643-982C-444848A9A898}" presName="hierChild5" presStyleCnt="0"/>
      <dgm:spPr/>
    </dgm:pt>
    <dgm:pt modelId="{7C43C4BC-770A-5D4F-A34D-726441FC4235}" type="pres">
      <dgm:prSet presAssocID="{3469E1E2-3ED5-4E44-98A2-3A1D2A568A77}" presName="hierChild5" presStyleCnt="0"/>
      <dgm:spPr/>
    </dgm:pt>
    <dgm:pt modelId="{A6B737F2-40C5-B14D-9383-3FBEA3E7EC4F}" type="pres">
      <dgm:prSet presAssocID="{D125354C-8D35-3048-A9B5-F96780B864E6}" presName="Name37" presStyleLbl="parChTrans1D2" presStyleIdx="1" presStyleCnt="3"/>
      <dgm:spPr/>
    </dgm:pt>
    <dgm:pt modelId="{3A9D5557-A8C3-CC47-B468-B463B5FBA417}" type="pres">
      <dgm:prSet presAssocID="{D1EA28B6-3DC9-9041-AE21-69E7F1843BDE}" presName="hierRoot2" presStyleCnt="0">
        <dgm:presLayoutVars>
          <dgm:hierBranch val="init"/>
        </dgm:presLayoutVars>
      </dgm:prSet>
      <dgm:spPr/>
    </dgm:pt>
    <dgm:pt modelId="{89350221-CBE0-AC48-9609-C2B004251F9E}" type="pres">
      <dgm:prSet presAssocID="{D1EA28B6-3DC9-9041-AE21-69E7F1843BDE}" presName="rootComposite" presStyleCnt="0"/>
      <dgm:spPr/>
    </dgm:pt>
    <dgm:pt modelId="{491F06BE-D312-A449-B9BC-312DA35FAD15}" type="pres">
      <dgm:prSet presAssocID="{D1EA28B6-3DC9-9041-AE21-69E7F1843BDE}" presName="rootText" presStyleLbl="node2" presStyleIdx="1" presStyleCnt="3">
        <dgm:presLayoutVars>
          <dgm:chPref val="3"/>
        </dgm:presLayoutVars>
      </dgm:prSet>
      <dgm:spPr/>
    </dgm:pt>
    <dgm:pt modelId="{D3E2687D-9A05-BF4C-8128-593BBAD5E813}" type="pres">
      <dgm:prSet presAssocID="{D1EA28B6-3DC9-9041-AE21-69E7F1843BDE}" presName="rootConnector" presStyleLbl="node2" presStyleIdx="1" presStyleCnt="3"/>
      <dgm:spPr/>
    </dgm:pt>
    <dgm:pt modelId="{F56B1B8D-5579-E842-B1E0-9658E1267FC9}" type="pres">
      <dgm:prSet presAssocID="{D1EA28B6-3DC9-9041-AE21-69E7F1843BDE}" presName="hierChild4" presStyleCnt="0"/>
      <dgm:spPr/>
    </dgm:pt>
    <dgm:pt modelId="{23F55E7E-1109-5046-9F25-A11D3D92192F}" type="pres">
      <dgm:prSet presAssocID="{DFA0E5CB-6E78-4E4E-824B-0006ECD28701}" presName="Name37" presStyleLbl="parChTrans1D3" presStyleIdx="4" presStyleCnt="11"/>
      <dgm:spPr/>
    </dgm:pt>
    <dgm:pt modelId="{B82FAF97-F6D3-D445-9AE5-C48069FD4CAC}" type="pres">
      <dgm:prSet presAssocID="{9821649E-8410-2842-BB8F-9492A85011BC}" presName="hierRoot2" presStyleCnt="0">
        <dgm:presLayoutVars>
          <dgm:hierBranch val="init"/>
        </dgm:presLayoutVars>
      </dgm:prSet>
      <dgm:spPr/>
    </dgm:pt>
    <dgm:pt modelId="{1CD68B1E-DB2E-DD48-9087-3DFF85098EB4}" type="pres">
      <dgm:prSet presAssocID="{9821649E-8410-2842-BB8F-9492A85011BC}" presName="rootComposite" presStyleCnt="0"/>
      <dgm:spPr/>
    </dgm:pt>
    <dgm:pt modelId="{4087E4FF-072E-CF4C-A8AF-039280C0163B}" type="pres">
      <dgm:prSet presAssocID="{9821649E-8410-2842-BB8F-9492A85011BC}" presName="rootText" presStyleLbl="node3" presStyleIdx="4" presStyleCnt="11">
        <dgm:presLayoutVars>
          <dgm:chPref val="3"/>
        </dgm:presLayoutVars>
      </dgm:prSet>
      <dgm:spPr/>
    </dgm:pt>
    <dgm:pt modelId="{41ADDC8E-C8C3-0343-A957-1E31F63884E1}" type="pres">
      <dgm:prSet presAssocID="{9821649E-8410-2842-BB8F-9492A85011BC}" presName="rootConnector" presStyleLbl="node3" presStyleIdx="4" presStyleCnt="11"/>
      <dgm:spPr/>
    </dgm:pt>
    <dgm:pt modelId="{138B700D-37A8-A947-9DFE-0BC9DD36EF58}" type="pres">
      <dgm:prSet presAssocID="{9821649E-8410-2842-BB8F-9492A85011BC}" presName="hierChild4" presStyleCnt="0"/>
      <dgm:spPr/>
    </dgm:pt>
    <dgm:pt modelId="{BD49CC35-4CDD-1549-8107-E2480EBE8916}" type="pres">
      <dgm:prSet presAssocID="{9821649E-8410-2842-BB8F-9492A85011BC}" presName="hierChild5" presStyleCnt="0"/>
      <dgm:spPr/>
    </dgm:pt>
    <dgm:pt modelId="{38606A94-A4DA-E64A-8100-005145A94251}" type="pres">
      <dgm:prSet presAssocID="{8E7F8BAC-3ECF-D544-9A81-5DB5927EC388}" presName="Name37" presStyleLbl="parChTrans1D3" presStyleIdx="5" presStyleCnt="11"/>
      <dgm:spPr/>
    </dgm:pt>
    <dgm:pt modelId="{13789DBB-5BDE-2B4F-8515-40888055B0DC}" type="pres">
      <dgm:prSet presAssocID="{FD494EBF-CC18-D943-878D-1201C84E98D0}" presName="hierRoot2" presStyleCnt="0">
        <dgm:presLayoutVars>
          <dgm:hierBranch val="init"/>
        </dgm:presLayoutVars>
      </dgm:prSet>
      <dgm:spPr/>
    </dgm:pt>
    <dgm:pt modelId="{E4CF72DE-6971-EB44-B662-11669D10D92B}" type="pres">
      <dgm:prSet presAssocID="{FD494EBF-CC18-D943-878D-1201C84E98D0}" presName="rootComposite" presStyleCnt="0"/>
      <dgm:spPr/>
    </dgm:pt>
    <dgm:pt modelId="{192036DE-F516-AB4B-A8F5-858EBBE455F2}" type="pres">
      <dgm:prSet presAssocID="{FD494EBF-CC18-D943-878D-1201C84E98D0}" presName="rootText" presStyleLbl="node3" presStyleIdx="5" presStyleCnt="11">
        <dgm:presLayoutVars>
          <dgm:chPref val="3"/>
        </dgm:presLayoutVars>
      </dgm:prSet>
      <dgm:spPr/>
    </dgm:pt>
    <dgm:pt modelId="{65098869-612D-5043-91C1-4EDE91418990}" type="pres">
      <dgm:prSet presAssocID="{FD494EBF-CC18-D943-878D-1201C84E98D0}" presName="rootConnector" presStyleLbl="node3" presStyleIdx="5" presStyleCnt="11"/>
      <dgm:spPr/>
    </dgm:pt>
    <dgm:pt modelId="{9A1A43F3-871E-764C-BCF3-4A874903860B}" type="pres">
      <dgm:prSet presAssocID="{FD494EBF-CC18-D943-878D-1201C84E98D0}" presName="hierChild4" presStyleCnt="0"/>
      <dgm:spPr/>
    </dgm:pt>
    <dgm:pt modelId="{74A5DC3D-0A12-7A4B-A0D8-0862E4AC660F}" type="pres">
      <dgm:prSet presAssocID="{FD494EBF-CC18-D943-878D-1201C84E98D0}" presName="hierChild5" presStyleCnt="0"/>
      <dgm:spPr/>
    </dgm:pt>
    <dgm:pt modelId="{F88ABEDC-FCE9-C146-A77C-984AFC21B0D8}" type="pres">
      <dgm:prSet presAssocID="{4EE768C1-5EED-964B-A9D5-056948E2C1A2}" presName="Name37" presStyleLbl="parChTrans1D3" presStyleIdx="6" presStyleCnt="11"/>
      <dgm:spPr/>
    </dgm:pt>
    <dgm:pt modelId="{B2704DB2-9560-7B4C-9052-F115309E31ED}" type="pres">
      <dgm:prSet presAssocID="{3D2D97E4-9B39-4C41-A3C2-A61C197EF772}" presName="hierRoot2" presStyleCnt="0">
        <dgm:presLayoutVars>
          <dgm:hierBranch val="init"/>
        </dgm:presLayoutVars>
      </dgm:prSet>
      <dgm:spPr/>
    </dgm:pt>
    <dgm:pt modelId="{E26730B8-F36C-BD49-9094-C4A485166382}" type="pres">
      <dgm:prSet presAssocID="{3D2D97E4-9B39-4C41-A3C2-A61C197EF772}" presName="rootComposite" presStyleCnt="0"/>
      <dgm:spPr/>
    </dgm:pt>
    <dgm:pt modelId="{1B000960-E0CC-9A4A-8224-16417FD58D72}" type="pres">
      <dgm:prSet presAssocID="{3D2D97E4-9B39-4C41-A3C2-A61C197EF772}" presName="rootText" presStyleLbl="node3" presStyleIdx="6" presStyleCnt="11">
        <dgm:presLayoutVars>
          <dgm:chPref val="3"/>
        </dgm:presLayoutVars>
      </dgm:prSet>
      <dgm:spPr/>
    </dgm:pt>
    <dgm:pt modelId="{5D51D5DF-051B-AC4C-9AC8-3FB8225BC685}" type="pres">
      <dgm:prSet presAssocID="{3D2D97E4-9B39-4C41-A3C2-A61C197EF772}" presName="rootConnector" presStyleLbl="node3" presStyleIdx="6" presStyleCnt="11"/>
      <dgm:spPr/>
    </dgm:pt>
    <dgm:pt modelId="{B59668C6-185F-9A45-BAB7-22B0290EADF5}" type="pres">
      <dgm:prSet presAssocID="{3D2D97E4-9B39-4C41-A3C2-A61C197EF772}" presName="hierChild4" presStyleCnt="0"/>
      <dgm:spPr/>
    </dgm:pt>
    <dgm:pt modelId="{3895F77E-34A5-8341-8A49-97C95334554A}" type="pres">
      <dgm:prSet presAssocID="{3D2D97E4-9B39-4C41-A3C2-A61C197EF772}" presName="hierChild5" presStyleCnt="0"/>
      <dgm:spPr/>
    </dgm:pt>
    <dgm:pt modelId="{8F54F77F-31D5-2949-9A8A-82792CD1B976}" type="pres">
      <dgm:prSet presAssocID="{09676E55-60C7-864E-923C-0C1C09F29542}" presName="Name37" presStyleLbl="parChTrans1D3" presStyleIdx="7" presStyleCnt="11"/>
      <dgm:spPr/>
    </dgm:pt>
    <dgm:pt modelId="{461C3DF1-28EC-A742-B3AE-992933EDC089}" type="pres">
      <dgm:prSet presAssocID="{4D7F1EBB-CA0B-B54A-AA0C-BFD614EF704F}" presName="hierRoot2" presStyleCnt="0">
        <dgm:presLayoutVars>
          <dgm:hierBranch val="init"/>
        </dgm:presLayoutVars>
      </dgm:prSet>
      <dgm:spPr/>
    </dgm:pt>
    <dgm:pt modelId="{6240C29B-A8CE-C34F-99B6-84188BD44AC9}" type="pres">
      <dgm:prSet presAssocID="{4D7F1EBB-CA0B-B54A-AA0C-BFD614EF704F}" presName="rootComposite" presStyleCnt="0"/>
      <dgm:spPr/>
    </dgm:pt>
    <dgm:pt modelId="{751397D6-31E5-A149-A94E-B8CE968E776D}" type="pres">
      <dgm:prSet presAssocID="{4D7F1EBB-CA0B-B54A-AA0C-BFD614EF704F}" presName="rootText" presStyleLbl="node3" presStyleIdx="7" presStyleCnt="11">
        <dgm:presLayoutVars>
          <dgm:chPref val="3"/>
        </dgm:presLayoutVars>
      </dgm:prSet>
      <dgm:spPr/>
    </dgm:pt>
    <dgm:pt modelId="{3F50D56B-9AA6-F843-AF1B-A96EAF687677}" type="pres">
      <dgm:prSet presAssocID="{4D7F1EBB-CA0B-B54A-AA0C-BFD614EF704F}" presName="rootConnector" presStyleLbl="node3" presStyleIdx="7" presStyleCnt="11"/>
      <dgm:spPr/>
    </dgm:pt>
    <dgm:pt modelId="{39A8BF5D-B671-504D-9B7A-9A33F142DBA5}" type="pres">
      <dgm:prSet presAssocID="{4D7F1EBB-CA0B-B54A-AA0C-BFD614EF704F}" presName="hierChild4" presStyleCnt="0"/>
      <dgm:spPr/>
    </dgm:pt>
    <dgm:pt modelId="{8FFBDD64-A6AF-614C-829B-3DBF1E8D719F}" type="pres">
      <dgm:prSet presAssocID="{4D7F1EBB-CA0B-B54A-AA0C-BFD614EF704F}" presName="hierChild5" presStyleCnt="0"/>
      <dgm:spPr/>
    </dgm:pt>
    <dgm:pt modelId="{95A4CA92-6234-9343-8E7E-CC68BFCE2AA0}" type="pres">
      <dgm:prSet presAssocID="{D1EA28B6-3DC9-9041-AE21-69E7F1843BDE}" presName="hierChild5" presStyleCnt="0"/>
      <dgm:spPr/>
    </dgm:pt>
    <dgm:pt modelId="{2FB5306B-449E-AE46-920E-EAD4F45552B2}" type="pres">
      <dgm:prSet presAssocID="{10F95812-0C2C-9C46-8178-B8352D3BD20F}" presName="Name37" presStyleLbl="parChTrans1D2" presStyleIdx="2" presStyleCnt="3"/>
      <dgm:spPr/>
    </dgm:pt>
    <dgm:pt modelId="{2983D012-65CB-134D-80C8-A410283AD018}" type="pres">
      <dgm:prSet presAssocID="{55C10CA9-626B-BA48-A11C-3BEE462334C6}" presName="hierRoot2" presStyleCnt="0">
        <dgm:presLayoutVars>
          <dgm:hierBranch val="init"/>
        </dgm:presLayoutVars>
      </dgm:prSet>
      <dgm:spPr/>
    </dgm:pt>
    <dgm:pt modelId="{DF936774-4596-2143-B91A-E4E7CF149777}" type="pres">
      <dgm:prSet presAssocID="{55C10CA9-626B-BA48-A11C-3BEE462334C6}" presName="rootComposite" presStyleCnt="0"/>
      <dgm:spPr/>
    </dgm:pt>
    <dgm:pt modelId="{9E3F7B5B-D9F5-3E47-9D80-7E12652F94D7}" type="pres">
      <dgm:prSet presAssocID="{55C10CA9-626B-BA48-A11C-3BEE462334C6}" presName="rootText" presStyleLbl="node2" presStyleIdx="2" presStyleCnt="3">
        <dgm:presLayoutVars>
          <dgm:chPref val="3"/>
        </dgm:presLayoutVars>
      </dgm:prSet>
      <dgm:spPr/>
    </dgm:pt>
    <dgm:pt modelId="{9996E532-0EF2-8D42-A75F-7FAB5727E0D2}" type="pres">
      <dgm:prSet presAssocID="{55C10CA9-626B-BA48-A11C-3BEE462334C6}" presName="rootConnector" presStyleLbl="node2" presStyleIdx="2" presStyleCnt="3"/>
      <dgm:spPr/>
    </dgm:pt>
    <dgm:pt modelId="{7C0617C9-10EB-1C47-8E9E-13BC51B8D065}" type="pres">
      <dgm:prSet presAssocID="{55C10CA9-626B-BA48-A11C-3BEE462334C6}" presName="hierChild4" presStyleCnt="0"/>
      <dgm:spPr/>
    </dgm:pt>
    <dgm:pt modelId="{1327EF2C-D546-3048-A61D-7C47EA9CB69C}" type="pres">
      <dgm:prSet presAssocID="{58EF4906-E203-4B4F-A5B1-88A3BA22DF35}" presName="Name37" presStyleLbl="parChTrans1D3" presStyleIdx="8" presStyleCnt="11"/>
      <dgm:spPr/>
    </dgm:pt>
    <dgm:pt modelId="{1E923D69-8875-A240-9E3B-D57948A46941}" type="pres">
      <dgm:prSet presAssocID="{EC30114B-562C-A14E-9104-4C69AB582C2F}" presName="hierRoot2" presStyleCnt="0">
        <dgm:presLayoutVars>
          <dgm:hierBranch val="init"/>
        </dgm:presLayoutVars>
      </dgm:prSet>
      <dgm:spPr/>
    </dgm:pt>
    <dgm:pt modelId="{AB34119A-E454-B240-A588-1939D1C88317}" type="pres">
      <dgm:prSet presAssocID="{EC30114B-562C-A14E-9104-4C69AB582C2F}" presName="rootComposite" presStyleCnt="0"/>
      <dgm:spPr/>
    </dgm:pt>
    <dgm:pt modelId="{5349C5CA-1CCF-5F48-99FE-4D58357FD659}" type="pres">
      <dgm:prSet presAssocID="{EC30114B-562C-A14E-9104-4C69AB582C2F}" presName="rootText" presStyleLbl="node3" presStyleIdx="8" presStyleCnt="11">
        <dgm:presLayoutVars>
          <dgm:chPref val="3"/>
        </dgm:presLayoutVars>
      </dgm:prSet>
      <dgm:spPr/>
    </dgm:pt>
    <dgm:pt modelId="{82DBECD0-42DB-354F-BB54-41CF07A22515}" type="pres">
      <dgm:prSet presAssocID="{EC30114B-562C-A14E-9104-4C69AB582C2F}" presName="rootConnector" presStyleLbl="node3" presStyleIdx="8" presStyleCnt="11"/>
      <dgm:spPr/>
    </dgm:pt>
    <dgm:pt modelId="{222F5184-B9B0-E142-B824-3111251A52E0}" type="pres">
      <dgm:prSet presAssocID="{EC30114B-562C-A14E-9104-4C69AB582C2F}" presName="hierChild4" presStyleCnt="0"/>
      <dgm:spPr/>
    </dgm:pt>
    <dgm:pt modelId="{3798D04D-329C-EF48-BF6F-50BD92B188F2}" type="pres">
      <dgm:prSet presAssocID="{EC30114B-562C-A14E-9104-4C69AB582C2F}" presName="hierChild5" presStyleCnt="0"/>
      <dgm:spPr/>
    </dgm:pt>
    <dgm:pt modelId="{5BC6F43C-DF10-D845-B4CA-1278109C9AFE}" type="pres">
      <dgm:prSet presAssocID="{D43FE853-F049-894D-8E9F-7AD8EC48B8AD}" presName="Name37" presStyleLbl="parChTrans1D3" presStyleIdx="9" presStyleCnt="11"/>
      <dgm:spPr/>
    </dgm:pt>
    <dgm:pt modelId="{DB4576B2-E002-4F49-A284-10179973E4AA}" type="pres">
      <dgm:prSet presAssocID="{D374D191-5E90-244A-85FD-D98129409E5A}" presName="hierRoot2" presStyleCnt="0">
        <dgm:presLayoutVars>
          <dgm:hierBranch val="init"/>
        </dgm:presLayoutVars>
      </dgm:prSet>
      <dgm:spPr/>
    </dgm:pt>
    <dgm:pt modelId="{7B8A2CC5-089D-DA40-8CC7-CFD03BA40300}" type="pres">
      <dgm:prSet presAssocID="{D374D191-5E90-244A-85FD-D98129409E5A}" presName="rootComposite" presStyleCnt="0"/>
      <dgm:spPr/>
    </dgm:pt>
    <dgm:pt modelId="{CFBEA764-D2D6-E445-9CEB-E4F4E1EC2AAD}" type="pres">
      <dgm:prSet presAssocID="{D374D191-5E90-244A-85FD-D98129409E5A}" presName="rootText" presStyleLbl="node3" presStyleIdx="9" presStyleCnt="11">
        <dgm:presLayoutVars>
          <dgm:chPref val="3"/>
        </dgm:presLayoutVars>
      </dgm:prSet>
      <dgm:spPr/>
    </dgm:pt>
    <dgm:pt modelId="{C620CA34-EF5C-1C4A-A85A-A083CC5DC166}" type="pres">
      <dgm:prSet presAssocID="{D374D191-5E90-244A-85FD-D98129409E5A}" presName="rootConnector" presStyleLbl="node3" presStyleIdx="9" presStyleCnt="11"/>
      <dgm:spPr/>
    </dgm:pt>
    <dgm:pt modelId="{172795C7-4C5D-E04E-A380-EB1537D2AD43}" type="pres">
      <dgm:prSet presAssocID="{D374D191-5E90-244A-85FD-D98129409E5A}" presName="hierChild4" presStyleCnt="0"/>
      <dgm:spPr/>
    </dgm:pt>
    <dgm:pt modelId="{41A55BB4-827E-7E48-9479-E535AFBE7A57}" type="pres">
      <dgm:prSet presAssocID="{D374D191-5E90-244A-85FD-D98129409E5A}" presName="hierChild5" presStyleCnt="0"/>
      <dgm:spPr/>
    </dgm:pt>
    <dgm:pt modelId="{21222382-BBFF-644E-8ECB-9A7D30FF14C8}" type="pres">
      <dgm:prSet presAssocID="{B6E8F038-6AF8-B248-A3AB-2BB5D2596FC1}" presName="Name37" presStyleLbl="parChTrans1D3" presStyleIdx="10" presStyleCnt="11"/>
      <dgm:spPr/>
    </dgm:pt>
    <dgm:pt modelId="{4ECEA0B9-0546-804F-BE7F-DF8394FE00DF}" type="pres">
      <dgm:prSet presAssocID="{C0CA77C6-6C74-0747-A132-93A3B2E56695}" presName="hierRoot2" presStyleCnt="0">
        <dgm:presLayoutVars>
          <dgm:hierBranch val="init"/>
        </dgm:presLayoutVars>
      </dgm:prSet>
      <dgm:spPr/>
    </dgm:pt>
    <dgm:pt modelId="{A6081707-63B3-894D-AACF-0BD1782F96C2}" type="pres">
      <dgm:prSet presAssocID="{C0CA77C6-6C74-0747-A132-93A3B2E56695}" presName="rootComposite" presStyleCnt="0"/>
      <dgm:spPr/>
    </dgm:pt>
    <dgm:pt modelId="{5917EB38-2A9A-B848-9BC0-956213F1C421}" type="pres">
      <dgm:prSet presAssocID="{C0CA77C6-6C74-0747-A132-93A3B2E56695}" presName="rootText" presStyleLbl="node3" presStyleIdx="10" presStyleCnt="11">
        <dgm:presLayoutVars>
          <dgm:chPref val="3"/>
        </dgm:presLayoutVars>
      </dgm:prSet>
      <dgm:spPr/>
    </dgm:pt>
    <dgm:pt modelId="{08560080-CD2B-4D4F-9CC9-ED341E320410}" type="pres">
      <dgm:prSet presAssocID="{C0CA77C6-6C74-0747-A132-93A3B2E56695}" presName="rootConnector" presStyleLbl="node3" presStyleIdx="10" presStyleCnt="11"/>
      <dgm:spPr/>
    </dgm:pt>
    <dgm:pt modelId="{24DE043F-3F25-5E4F-B122-B158AF571FAF}" type="pres">
      <dgm:prSet presAssocID="{C0CA77C6-6C74-0747-A132-93A3B2E56695}" presName="hierChild4" presStyleCnt="0"/>
      <dgm:spPr/>
    </dgm:pt>
    <dgm:pt modelId="{18C2B262-4CE8-B046-AB2C-578B913375BB}" type="pres">
      <dgm:prSet presAssocID="{C0CA77C6-6C74-0747-A132-93A3B2E56695}" presName="hierChild5" presStyleCnt="0"/>
      <dgm:spPr/>
    </dgm:pt>
    <dgm:pt modelId="{9E6D0556-8A5B-BE43-AA6E-4AD409E26934}" type="pres">
      <dgm:prSet presAssocID="{55C10CA9-626B-BA48-A11C-3BEE462334C6}" presName="hierChild5" presStyleCnt="0"/>
      <dgm:spPr/>
    </dgm:pt>
    <dgm:pt modelId="{29618D30-64CD-244C-AE79-E16B1B9038AF}" type="pres">
      <dgm:prSet presAssocID="{A99C0900-75F9-AF43-ACA0-2D7AA8D7170A}" presName="hierChild3" presStyleCnt="0"/>
      <dgm:spPr/>
    </dgm:pt>
  </dgm:ptLst>
  <dgm:cxnLst>
    <dgm:cxn modelId="{84848406-B4CC-174A-BE36-B911F5002EB6}" srcId="{A99C0900-75F9-AF43-ACA0-2D7AA8D7170A}" destId="{3469E1E2-3ED5-4E44-98A2-3A1D2A568A77}" srcOrd="0" destOrd="0" parTransId="{D3F017A8-3B57-8543-A342-2CCDDC8E7C7D}" sibTransId="{310E4E85-C52C-BB43-9C95-02399C23262F}"/>
    <dgm:cxn modelId="{15BC3B0D-E3F6-B94A-B5C9-BA23A87F73D9}" type="presOf" srcId="{EE1B037D-0DCD-344D-AAA4-AD743BF425AE}" destId="{4108839C-A852-0B4A-9D09-25E396749AE8}" srcOrd="0" destOrd="0" presId="urn:microsoft.com/office/officeart/2005/8/layout/orgChart1"/>
    <dgm:cxn modelId="{98DF900D-D75D-E842-9531-F4EFCD61B103}" type="presOf" srcId="{10F95812-0C2C-9C46-8178-B8352D3BD20F}" destId="{2FB5306B-449E-AE46-920E-EAD4F45552B2}" srcOrd="0" destOrd="0" presId="urn:microsoft.com/office/officeart/2005/8/layout/orgChart1"/>
    <dgm:cxn modelId="{0C539F12-EF93-EF42-A301-7D4E9F2191AE}" srcId="{3469E1E2-3ED5-4E44-98A2-3A1D2A568A77}" destId="{E742B087-54DB-B142-A15A-701B3AFD8589}" srcOrd="0" destOrd="0" parTransId="{6552AC48-352C-9447-A436-7A5CA7D7F430}" sibTransId="{B6624B52-0977-584F-A541-3E56D381C46E}"/>
    <dgm:cxn modelId="{9C72AC13-C5E2-F147-AD67-8EBF4C7F35EB}" srcId="{3469E1E2-3ED5-4E44-98A2-3A1D2A568A77}" destId="{3614D004-0937-1643-982C-444848A9A898}" srcOrd="3" destOrd="0" parTransId="{EE1B037D-0DCD-344D-AAA4-AD743BF425AE}" sibTransId="{4154A99D-70C9-044E-96DF-4DEC6A95A478}"/>
    <dgm:cxn modelId="{70E0D717-8E7D-DA4C-9BAB-4521FCDEACAB}" type="presOf" srcId="{3614D004-0937-1643-982C-444848A9A898}" destId="{42A988AA-1052-8548-B668-DD5221DB2C42}" srcOrd="0" destOrd="0" presId="urn:microsoft.com/office/officeart/2005/8/layout/orgChart1"/>
    <dgm:cxn modelId="{08235B18-AFEA-4241-BC2F-749134CBB112}" srcId="{D1EA28B6-3DC9-9041-AE21-69E7F1843BDE}" destId="{3D2D97E4-9B39-4C41-A3C2-A61C197EF772}" srcOrd="2" destOrd="0" parTransId="{4EE768C1-5EED-964B-A9D5-056948E2C1A2}" sibTransId="{B185C37C-2D20-2A4A-AE83-1775F087C470}"/>
    <dgm:cxn modelId="{0ED2791A-69C0-3940-BEA2-356CC9C7AC29}" type="presOf" srcId="{55C10CA9-626B-BA48-A11C-3BEE462334C6}" destId="{9996E532-0EF2-8D42-A75F-7FAB5727E0D2}" srcOrd="1" destOrd="0" presId="urn:microsoft.com/office/officeart/2005/8/layout/orgChart1"/>
    <dgm:cxn modelId="{46AC1427-4CC9-0540-A105-BC5368A0671D}" srcId="{D1EA28B6-3DC9-9041-AE21-69E7F1843BDE}" destId="{9821649E-8410-2842-BB8F-9492A85011BC}" srcOrd="0" destOrd="0" parTransId="{DFA0E5CB-6E78-4E4E-824B-0006ECD28701}" sibTransId="{CCAFCEFB-4C69-8540-A87D-1E19C7D237E7}"/>
    <dgm:cxn modelId="{0614E527-6CDF-7743-86F5-0C4B2DE51A91}" type="presOf" srcId="{01BF4384-CBE4-AC44-BA12-9DED689482D6}" destId="{3E4A39FA-E1C1-1D4C-82AC-9197BB4777E3}" srcOrd="0" destOrd="0" presId="urn:microsoft.com/office/officeart/2005/8/layout/orgChart1"/>
    <dgm:cxn modelId="{8EDE5029-AD45-884B-9C2B-1D2240C31E07}" type="presOf" srcId="{D1EA28B6-3DC9-9041-AE21-69E7F1843BDE}" destId="{491F06BE-D312-A449-B9BC-312DA35FAD15}" srcOrd="0" destOrd="0" presId="urn:microsoft.com/office/officeart/2005/8/layout/orgChart1"/>
    <dgm:cxn modelId="{A14CFF2B-28CE-4945-B475-D0D79744870E}" type="presOf" srcId="{3D2D97E4-9B39-4C41-A3C2-A61C197EF772}" destId="{5D51D5DF-051B-AC4C-9AC8-3FB8225BC685}" srcOrd="1" destOrd="0" presId="urn:microsoft.com/office/officeart/2005/8/layout/orgChart1"/>
    <dgm:cxn modelId="{13C14D2E-0215-A342-B877-F2C2882FF65F}" type="presOf" srcId="{55C10CA9-626B-BA48-A11C-3BEE462334C6}" destId="{9E3F7B5B-D9F5-3E47-9D80-7E12652F94D7}" srcOrd="0" destOrd="0" presId="urn:microsoft.com/office/officeart/2005/8/layout/orgChart1"/>
    <dgm:cxn modelId="{70D67D34-9378-9E4E-B1F6-44BB364680BD}" type="presOf" srcId="{B263D8AC-FE2C-7E4E-8AB6-015EE8D66B23}" destId="{E70694AB-156D-2540-8A02-9B28B239D9CC}" srcOrd="0" destOrd="0" presId="urn:microsoft.com/office/officeart/2005/8/layout/orgChart1"/>
    <dgm:cxn modelId="{4E854539-0EA1-5E45-AA81-9B1DC4D63C88}" type="presOf" srcId="{8E7F8BAC-3ECF-D544-9A81-5DB5927EC388}" destId="{38606A94-A4DA-E64A-8100-005145A94251}" srcOrd="0" destOrd="0" presId="urn:microsoft.com/office/officeart/2005/8/layout/orgChart1"/>
    <dgm:cxn modelId="{160F143F-855A-F042-8984-8C358F17A98A}" type="presOf" srcId="{3469E1E2-3ED5-4E44-98A2-3A1D2A568A77}" destId="{C2FE3F27-30D8-894D-9BB5-31DD4969C311}" srcOrd="0" destOrd="0" presId="urn:microsoft.com/office/officeart/2005/8/layout/orgChart1"/>
    <dgm:cxn modelId="{57329740-BA6D-9548-89EB-FEEC68A88B90}" type="presOf" srcId="{01BF4384-CBE4-AC44-BA12-9DED689482D6}" destId="{18AC98A8-99A7-F246-AF1F-4BC0EDEE7CA0}" srcOrd="1" destOrd="0" presId="urn:microsoft.com/office/officeart/2005/8/layout/orgChart1"/>
    <dgm:cxn modelId="{8EDCFD43-0A2A-2D49-BB31-FE4025F157F0}" type="presOf" srcId="{EC30114B-562C-A14E-9104-4C69AB582C2F}" destId="{82DBECD0-42DB-354F-BB54-41CF07A22515}" srcOrd="1" destOrd="0" presId="urn:microsoft.com/office/officeart/2005/8/layout/orgChart1"/>
    <dgm:cxn modelId="{28FC3244-C6DE-CF40-AF54-41217EF13DF4}" type="presOf" srcId="{C0CA77C6-6C74-0747-A132-93A3B2E56695}" destId="{5917EB38-2A9A-B848-9BC0-956213F1C421}" srcOrd="0" destOrd="0" presId="urn:microsoft.com/office/officeart/2005/8/layout/orgChart1"/>
    <dgm:cxn modelId="{36734147-2255-584E-AEC9-A9E124002FB4}" type="presOf" srcId="{4EE768C1-5EED-964B-A9D5-056948E2C1A2}" destId="{F88ABEDC-FCE9-C146-A77C-984AFC21B0D8}" srcOrd="0" destOrd="0" presId="urn:microsoft.com/office/officeart/2005/8/layout/orgChart1"/>
    <dgm:cxn modelId="{0444FF4E-4EBE-1641-8C4D-B78819B5CE83}" type="presOf" srcId="{FD494EBF-CC18-D943-878D-1201C84E98D0}" destId="{65098869-612D-5043-91C1-4EDE91418990}" srcOrd="1" destOrd="0" presId="urn:microsoft.com/office/officeart/2005/8/layout/orgChart1"/>
    <dgm:cxn modelId="{ABCB634F-C223-894D-B9B3-F92D09E47D25}" type="presOf" srcId="{E742B087-54DB-B142-A15A-701B3AFD8589}" destId="{FBE3B17D-3679-1546-9629-450447EA4A9A}" srcOrd="0" destOrd="0" presId="urn:microsoft.com/office/officeart/2005/8/layout/orgChart1"/>
    <dgm:cxn modelId="{99A6CC4F-895C-634C-8C11-EF9E5F7B8311}" type="presOf" srcId="{D3F017A8-3B57-8543-A342-2CCDDC8E7C7D}" destId="{D09B316E-5699-B542-A3A2-392B159BE362}" srcOrd="0" destOrd="0" presId="urn:microsoft.com/office/officeart/2005/8/layout/orgChart1"/>
    <dgm:cxn modelId="{DED5C550-F8F4-0847-B66F-9DF24990DB84}" type="presOf" srcId="{D374D191-5E90-244A-85FD-D98129409E5A}" destId="{CFBEA764-D2D6-E445-9CEB-E4F4E1EC2AAD}" srcOrd="0" destOrd="0" presId="urn:microsoft.com/office/officeart/2005/8/layout/orgChart1"/>
    <dgm:cxn modelId="{D4C46B54-4846-A348-AAAF-1CE417E268F6}" srcId="{55C10CA9-626B-BA48-A11C-3BEE462334C6}" destId="{D374D191-5E90-244A-85FD-D98129409E5A}" srcOrd="1" destOrd="0" parTransId="{D43FE853-F049-894D-8E9F-7AD8EC48B8AD}" sibTransId="{D693268A-17EB-2D4A-A207-45DA65D69FAA}"/>
    <dgm:cxn modelId="{41F5E855-AFAF-6A41-9F8F-9031663E9058}" type="presOf" srcId="{5FF31978-8840-054B-A321-8C99DBAF6F71}" destId="{FD6EEBFD-9D93-3045-A0A8-D5738D86D083}" srcOrd="0" destOrd="0" presId="urn:microsoft.com/office/officeart/2005/8/layout/orgChart1"/>
    <dgm:cxn modelId="{3739F467-74D7-D94D-B9EC-4F76CD32BD4C}" srcId="{3469E1E2-3ED5-4E44-98A2-3A1D2A568A77}" destId="{9ECC2851-7931-A24A-AF39-A63C37E6E531}" srcOrd="1" destOrd="0" parTransId="{B263D8AC-FE2C-7E4E-8AB6-015EE8D66B23}" sibTransId="{392D5C93-664D-124C-A64C-9E6DDF86F791}"/>
    <dgm:cxn modelId="{C4DA9A6C-B277-5D4D-82DA-5EF5718B8F94}" type="presOf" srcId="{3614D004-0937-1643-982C-444848A9A898}" destId="{4BF08887-DCA0-614C-8DEE-DEB735280C56}" srcOrd="1" destOrd="0" presId="urn:microsoft.com/office/officeart/2005/8/layout/orgChart1"/>
    <dgm:cxn modelId="{D2DE576D-462D-DA47-9658-3A5881808648}" srcId="{3469E1E2-3ED5-4E44-98A2-3A1D2A568A77}" destId="{01BF4384-CBE4-AC44-BA12-9DED689482D6}" srcOrd="2" destOrd="0" parTransId="{17404696-9ECF-F245-95AB-A209DF0DD155}" sibTransId="{5709D612-0854-1F42-9E9F-441D92318800}"/>
    <dgm:cxn modelId="{8017FF6D-D2B2-484E-994C-D99C9C5CB07A}" type="presOf" srcId="{9ECC2851-7931-A24A-AF39-A63C37E6E531}" destId="{14381B7A-6492-B548-84CF-106EEDA8BEA0}" srcOrd="1" destOrd="0" presId="urn:microsoft.com/office/officeart/2005/8/layout/orgChart1"/>
    <dgm:cxn modelId="{79E34D73-F8EF-BA49-AE25-E406233E3D73}" srcId="{55C10CA9-626B-BA48-A11C-3BEE462334C6}" destId="{C0CA77C6-6C74-0747-A132-93A3B2E56695}" srcOrd="2" destOrd="0" parTransId="{B6E8F038-6AF8-B248-A3AB-2BB5D2596FC1}" sibTransId="{0D4CE6AC-BC90-D848-9309-8FD59EF76D0F}"/>
    <dgm:cxn modelId="{9080017E-B623-4541-BC08-68A9DE70C810}" type="presOf" srcId="{17404696-9ECF-F245-95AB-A209DF0DD155}" destId="{6607A9BF-3D86-FD4B-B650-B4F32C6435CF}" srcOrd="0" destOrd="0" presId="urn:microsoft.com/office/officeart/2005/8/layout/orgChart1"/>
    <dgm:cxn modelId="{1A46248F-1673-1846-A9C0-63C668817F60}" type="presOf" srcId="{C0CA77C6-6C74-0747-A132-93A3B2E56695}" destId="{08560080-CD2B-4D4F-9CC9-ED341E320410}" srcOrd="1" destOrd="0" presId="urn:microsoft.com/office/officeart/2005/8/layout/orgChart1"/>
    <dgm:cxn modelId="{3DB33D8F-F46E-EB4A-9FC8-DB2DC83C96BC}" type="presOf" srcId="{3D2D97E4-9B39-4C41-A3C2-A61C197EF772}" destId="{1B000960-E0CC-9A4A-8224-16417FD58D72}" srcOrd="0" destOrd="0" presId="urn:microsoft.com/office/officeart/2005/8/layout/orgChart1"/>
    <dgm:cxn modelId="{CAF07599-B386-7C4F-BB23-C358766E5C5E}" type="presOf" srcId="{3469E1E2-3ED5-4E44-98A2-3A1D2A568A77}" destId="{196EF0A4-6622-F844-887F-8A96C475A956}" srcOrd="1" destOrd="0" presId="urn:microsoft.com/office/officeart/2005/8/layout/orgChart1"/>
    <dgm:cxn modelId="{C9D86C9A-4337-CC42-BD56-E52DE4B81037}" type="presOf" srcId="{D43FE853-F049-894D-8E9F-7AD8EC48B8AD}" destId="{5BC6F43C-DF10-D845-B4CA-1278109C9AFE}" srcOrd="0" destOrd="0" presId="urn:microsoft.com/office/officeart/2005/8/layout/orgChart1"/>
    <dgm:cxn modelId="{2D4EAD9E-B6BC-5A45-85EF-42F0FEAE5756}" type="presOf" srcId="{9821649E-8410-2842-BB8F-9492A85011BC}" destId="{41ADDC8E-C8C3-0343-A957-1E31F63884E1}" srcOrd="1" destOrd="0" presId="urn:microsoft.com/office/officeart/2005/8/layout/orgChart1"/>
    <dgm:cxn modelId="{AF99ACA5-C336-4D44-8271-B8A244D0DB0B}" type="presOf" srcId="{4D7F1EBB-CA0B-B54A-AA0C-BFD614EF704F}" destId="{3F50D56B-9AA6-F843-AF1B-A96EAF687677}" srcOrd="1" destOrd="0" presId="urn:microsoft.com/office/officeart/2005/8/layout/orgChart1"/>
    <dgm:cxn modelId="{112CD9AD-ED18-FD41-AC5B-A68EFC8AF576}" type="presOf" srcId="{A99C0900-75F9-AF43-ACA0-2D7AA8D7170A}" destId="{DD196BEA-0FBC-4F4E-B429-7BDFB4A11A55}" srcOrd="0" destOrd="0" presId="urn:microsoft.com/office/officeart/2005/8/layout/orgChart1"/>
    <dgm:cxn modelId="{81D2FCB0-E41B-004A-A6E6-0365D62352BE}" type="presOf" srcId="{9ECC2851-7931-A24A-AF39-A63C37E6E531}" destId="{2EE84D98-A474-A74D-9670-7F88626D9FA0}" srcOrd="0" destOrd="0" presId="urn:microsoft.com/office/officeart/2005/8/layout/orgChart1"/>
    <dgm:cxn modelId="{D232B8B9-17EE-D343-BA2B-743BF6623683}" type="presOf" srcId="{E742B087-54DB-B142-A15A-701B3AFD8589}" destId="{786C274D-C453-CB4C-8E92-398BD74CDBE5}" srcOrd="1" destOrd="0" presId="urn:microsoft.com/office/officeart/2005/8/layout/orgChart1"/>
    <dgm:cxn modelId="{FE3278BB-703F-E743-869D-D5F76A6E580F}" srcId="{55C10CA9-626B-BA48-A11C-3BEE462334C6}" destId="{EC30114B-562C-A14E-9104-4C69AB582C2F}" srcOrd="0" destOrd="0" parTransId="{58EF4906-E203-4B4F-A5B1-88A3BA22DF35}" sibTransId="{777D0380-B52D-BC47-A121-90BF81CBE6DE}"/>
    <dgm:cxn modelId="{F2B671C9-CD99-1344-9ACD-034764594931}" type="presOf" srcId="{EC30114B-562C-A14E-9104-4C69AB582C2F}" destId="{5349C5CA-1CCF-5F48-99FE-4D58357FD659}" srcOrd="0" destOrd="0" presId="urn:microsoft.com/office/officeart/2005/8/layout/orgChart1"/>
    <dgm:cxn modelId="{C3061FD0-2B31-E14C-B658-2128AB14941D}" type="presOf" srcId="{58EF4906-E203-4B4F-A5B1-88A3BA22DF35}" destId="{1327EF2C-D546-3048-A61D-7C47EA9CB69C}" srcOrd="0" destOrd="0" presId="urn:microsoft.com/office/officeart/2005/8/layout/orgChart1"/>
    <dgm:cxn modelId="{037592D1-48E3-7B49-B887-0A03FF8934B4}" type="presOf" srcId="{A99C0900-75F9-AF43-ACA0-2D7AA8D7170A}" destId="{B262E6E3-B914-8844-B1F0-E5075B449729}" srcOrd="1" destOrd="0" presId="urn:microsoft.com/office/officeart/2005/8/layout/orgChart1"/>
    <dgm:cxn modelId="{52B5ACD5-B0FE-9F40-9062-E4FC4A836CC7}" type="presOf" srcId="{D374D191-5E90-244A-85FD-D98129409E5A}" destId="{C620CA34-EF5C-1C4A-A85A-A083CC5DC166}" srcOrd="1" destOrd="0" presId="urn:microsoft.com/office/officeart/2005/8/layout/orgChart1"/>
    <dgm:cxn modelId="{71C101D6-91BF-2549-88A4-01FCF0A2FD2B}" type="presOf" srcId="{DFA0E5CB-6E78-4E4E-824B-0006ECD28701}" destId="{23F55E7E-1109-5046-9F25-A11D3D92192F}" srcOrd="0" destOrd="0" presId="urn:microsoft.com/office/officeart/2005/8/layout/orgChart1"/>
    <dgm:cxn modelId="{634D76D9-454A-2644-B21B-BDCFF3023E66}" type="presOf" srcId="{FD494EBF-CC18-D943-878D-1201C84E98D0}" destId="{192036DE-F516-AB4B-A8F5-858EBBE455F2}" srcOrd="0" destOrd="0" presId="urn:microsoft.com/office/officeart/2005/8/layout/orgChart1"/>
    <dgm:cxn modelId="{D0E46DDB-F051-F94F-AB36-843341B59105}" type="presOf" srcId="{6552AC48-352C-9447-A436-7A5CA7D7F430}" destId="{6B87DC6D-F34C-AC46-AD3E-9B178A289D7D}" srcOrd="0" destOrd="0" presId="urn:microsoft.com/office/officeart/2005/8/layout/orgChart1"/>
    <dgm:cxn modelId="{A6CABFDD-5266-5243-877D-CE61F192A8F4}" srcId="{A99C0900-75F9-AF43-ACA0-2D7AA8D7170A}" destId="{55C10CA9-626B-BA48-A11C-3BEE462334C6}" srcOrd="2" destOrd="0" parTransId="{10F95812-0C2C-9C46-8178-B8352D3BD20F}" sibTransId="{CC459F0A-8130-974E-B522-95A06872F39D}"/>
    <dgm:cxn modelId="{467DF9DD-36C0-1A4D-A3FA-1BB533691A52}" type="presOf" srcId="{D1EA28B6-3DC9-9041-AE21-69E7F1843BDE}" destId="{D3E2687D-9A05-BF4C-8128-593BBAD5E813}" srcOrd="1" destOrd="0" presId="urn:microsoft.com/office/officeart/2005/8/layout/orgChart1"/>
    <dgm:cxn modelId="{D3D965E4-F2BD-C846-81A5-E8A2D747956E}" type="presOf" srcId="{D125354C-8D35-3048-A9B5-F96780B864E6}" destId="{A6B737F2-40C5-B14D-9383-3FBEA3E7EC4F}" srcOrd="0" destOrd="0" presId="urn:microsoft.com/office/officeart/2005/8/layout/orgChart1"/>
    <dgm:cxn modelId="{B9F3A8E4-4608-C647-A4D9-F90B1811B78F}" srcId="{A99C0900-75F9-AF43-ACA0-2D7AA8D7170A}" destId="{D1EA28B6-3DC9-9041-AE21-69E7F1843BDE}" srcOrd="1" destOrd="0" parTransId="{D125354C-8D35-3048-A9B5-F96780B864E6}" sibTransId="{8FD3E292-6ACC-9A40-A85D-137B3D18D2A1}"/>
    <dgm:cxn modelId="{B0150DE9-EA14-F440-A5AE-2C36ABCD71D5}" type="presOf" srcId="{B6E8F038-6AF8-B248-A3AB-2BB5D2596FC1}" destId="{21222382-BBFF-644E-8ECB-9A7D30FF14C8}" srcOrd="0" destOrd="0" presId="urn:microsoft.com/office/officeart/2005/8/layout/orgChart1"/>
    <dgm:cxn modelId="{B3791EEA-FF57-CD46-9AE1-3CEE598C3DFA}" srcId="{D1EA28B6-3DC9-9041-AE21-69E7F1843BDE}" destId="{FD494EBF-CC18-D943-878D-1201C84E98D0}" srcOrd="1" destOrd="0" parTransId="{8E7F8BAC-3ECF-D544-9A81-5DB5927EC388}" sibTransId="{17BDA676-9229-4143-ADCE-ED6F0A8814CF}"/>
    <dgm:cxn modelId="{376443F0-DB66-8D45-97BD-1A9D1F361297}" srcId="{5FF31978-8840-054B-A321-8C99DBAF6F71}" destId="{A99C0900-75F9-AF43-ACA0-2D7AA8D7170A}" srcOrd="0" destOrd="0" parTransId="{7444CC8F-0790-1540-9D29-FCEE3C22F919}" sibTransId="{BE68312E-C1F0-5A48-8E4A-832FB934B03E}"/>
    <dgm:cxn modelId="{BBD0E5F1-93ED-A14F-99ED-F82E9A006EB4}" type="presOf" srcId="{4D7F1EBB-CA0B-B54A-AA0C-BFD614EF704F}" destId="{751397D6-31E5-A149-A94E-B8CE968E776D}" srcOrd="0" destOrd="0" presId="urn:microsoft.com/office/officeart/2005/8/layout/orgChart1"/>
    <dgm:cxn modelId="{604F50F7-23C7-B64A-9293-C21ED4807115}" srcId="{D1EA28B6-3DC9-9041-AE21-69E7F1843BDE}" destId="{4D7F1EBB-CA0B-B54A-AA0C-BFD614EF704F}" srcOrd="3" destOrd="0" parTransId="{09676E55-60C7-864E-923C-0C1C09F29542}" sibTransId="{562EF815-8062-D54B-8C91-002AC6801216}"/>
    <dgm:cxn modelId="{A70C7EF9-51F8-494C-AEA5-1A050FF33434}" type="presOf" srcId="{9821649E-8410-2842-BB8F-9492A85011BC}" destId="{4087E4FF-072E-CF4C-A8AF-039280C0163B}" srcOrd="0" destOrd="0" presId="urn:microsoft.com/office/officeart/2005/8/layout/orgChart1"/>
    <dgm:cxn modelId="{618898F9-E2CE-ED49-97F0-7D27DF3A703B}" type="presOf" srcId="{09676E55-60C7-864E-923C-0C1C09F29542}" destId="{8F54F77F-31D5-2949-9A8A-82792CD1B976}" srcOrd="0" destOrd="0" presId="urn:microsoft.com/office/officeart/2005/8/layout/orgChart1"/>
    <dgm:cxn modelId="{72875D54-1DC6-0143-8D4D-E40ABF132CEC}" type="presParOf" srcId="{FD6EEBFD-9D93-3045-A0A8-D5738D86D083}" destId="{0212CD17-B4F5-8745-85D0-E9E2110A79B8}" srcOrd="0" destOrd="0" presId="urn:microsoft.com/office/officeart/2005/8/layout/orgChart1"/>
    <dgm:cxn modelId="{81C6A4EA-523D-2646-9B97-FCA0D0B5A4E7}" type="presParOf" srcId="{0212CD17-B4F5-8745-85D0-E9E2110A79B8}" destId="{2ABFD0FD-7BAA-B24C-823E-DFCC858EFAF7}" srcOrd="0" destOrd="0" presId="urn:microsoft.com/office/officeart/2005/8/layout/orgChart1"/>
    <dgm:cxn modelId="{8AE9EB4F-CB0A-9C4C-ACF0-5BA11D759EA6}" type="presParOf" srcId="{2ABFD0FD-7BAA-B24C-823E-DFCC858EFAF7}" destId="{DD196BEA-0FBC-4F4E-B429-7BDFB4A11A55}" srcOrd="0" destOrd="0" presId="urn:microsoft.com/office/officeart/2005/8/layout/orgChart1"/>
    <dgm:cxn modelId="{D9366B23-80F4-304B-9D60-3943EFEAF63F}" type="presParOf" srcId="{2ABFD0FD-7BAA-B24C-823E-DFCC858EFAF7}" destId="{B262E6E3-B914-8844-B1F0-E5075B449729}" srcOrd="1" destOrd="0" presId="urn:microsoft.com/office/officeart/2005/8/layout/orgChart1"/>
    <dgm:cxn modelId="{EBF9A274-1B69-164F-9890-0C05D395D829}" type="presParOf" srcId="{0212CD17-B4F5-8745-85D0-E9E2110A79B8}" destId="{4D4491CB-B5AB-FD4E-8CCC-C151F7AFC288}" srcOrd="1" destOrd="0" presId="urn:microsoft.com/office/officeart/2005/8/layout/orgChart1"/>
    <dgm:cxn modelId="{A7B5858B-00A4-5240-8035-1EB232CD8173}" type="presParOf" srcId="{4D4491CB-B5AB-FD4E-8CCC-C151F7AFC288}" destId="{D09B316E-5699-B542-A3A2-392B159BE362}" srcOrd="0" destOrd="0" presId="urn:microsoft.com/office/officeart/2005/8/layout/orgChart1"/>
    <dgm:cxn modelId="{B6ACA468-F35B-BC47-8EE6-825A9477832A}" type="presParOf" srcId="{4D4491CB-B5AB-FD4E-8CCC-C151F7AFC288}" destId="{CE2D5D1F-69B5-ED40-AB0A-C3FDF060FA8A}" srcOrd="1" destOrd="0" presId="urn:microsoft.com/office/officeart/2005/8/layout/orgChart1"/>
    <dgm:cxn modelId="{2FC0D7DB-6ECF-2441-AB1A-659FB7BDADE8}" type="presParOf" srcId="{CE2D5D1F-69B5-ED40-AB0A-C3FDF060FA8A}" destId="{86DB032E-FC68-F24F-A48E-29CD6E544F23}" srcOrd="0" destOrd="0" presId="urn:microsoft.com/office/officeart/2005/8/layout/orgChart1"/>
    <dgm:cxn modelId="{71AB4400-BD06-7845-9089-A0D27339A974}" type="presParOf" srcId="{86DB032E-FC68-F24F-A48E-29CD6E544F23}" destId="{C2FE3F27-30D8-894D-9BB5-31DD4969C311}" srcOrd="0" destOrd="0" presId="urn:microsoft.com/office/officeart/2005/8/layout/orgChart1"/>
    <dgm:cxn modelId="{9513017A-E347-0C41-87CC-D294BD5FF8D4}" type="presParOf" srcId="{86DB032E-FC68-F24F-A48E-29CD6E544F23}" destId="{196EF0A4-6622-F844-887F-8A96C475A956}" srcOrd="1" destOrd="0" presId="urn:microsoft.com/office/officeart/2005/8/layout/orgChart1"/>
    <dgm:cxn modelId="{7EDBB2A1-9324-5A41-8833-836EAD5715F0}" type="presParOf" srcId="{CE2D5D1F-69B5-ED40-AB0A-C3FDF060FA8A}" destId="{721465F6-1FB0-BF43-AE07-F4B7D079BF20}" srcOrd="1" destOrd="0" presId="urn:microsoft.com/office/officeart/2005/8/layout/orgChart1"/>
    <dgm:cxn modelId="{01462AB8-AFD3-AA4D-A487-4EA5CAD288F2}" type="presParOf" srcId="{721465F6-1FB0-BF43-AE07-F4B7D079BF20}" destId="{6B87DC6D-F34C-AC46-AD3E-9B178A289D7D}" srcOrd="0" destOrd="0" presId="urn:microsoft.com/office/officeart/2005/8/layout/orgChart1"/>
    <dgm:cxn modelId="{2E623B74-A127-F240-AE6C-E310A7518519}" type="presParOf" srcId="{721465F6-1FB0-BF43-AE07-F4B7D079BF20}" destId="{1B1A0F28-0B3C-A24A-BB23-CFA648F50A28}" srcOrd="1" destOrd="0" presId="urn:microsoft.com/office/officeart/2005/8/layout/orgChart1"/>
    <dgm:cxn modelId="{907C23E4-9CA7-6347-9566-2890B416B549}" type="presParOf" srcId="{1B1A0F28-0B3C-A24A-BB23-CFA648F50A28}" destId="{BAB0951B-A9E9-C94C-8FF7-0982398C2A30}" srcOrd="0" destOrd="0" presId="urn:microsoft.com/office/officeart/2005/8/layout/orgChart1"/>
    <dgm:cxn modelId="{AFC94338-BC4F-B849-9D0A-9D0FC74C3190}" type="presParOf" srcId="{BAB0951B-A9E9-C94C-8FF7-0982398C2A30}" destId="{FBE3B17D-3679-1546-9629-450447EA4A9A}" srcOrd="0" destOrd="0" presId="urn:microsoft.com/office/officeart/2005/8/layout/orgChart1"/>
    <dgm:cxn modelId="{683BCF24-AB0F-EA48-8041-6CB4E5F47127}" type="presParOf" srcId="{BAB0951B-A9E9-C94C-8FF7-0982398C2A30}" destId="{786C274D-C453-CB4C-8E92-398BD74CDBE5}" srcOrd="1" destOrd="0" presId="urn:microsoft.com/office/officeart/2005/8/layout/orgChart1"/>
    <dgm:cxn modelId="{2D3764FF-7D52-A346-B158-155A6CE9FD4C}" type="presParOf" srcId="{1B1A0F28-0B3C-A24A-BB23-CFA648F50A28}" destId="{90E931D3-24D4-4746-95B4-058568AA4865}" srcOrd="1" destOrd="0" presId="urn:microsoft.com/office/officeart/2005/8/layout/orgChart1"/>
    <dgm:cxn modelId="{A2FEDB7A-7C71-2D4C-BFB4-26B1FF05CA68}" type="presParOf" srcId="{1B1A0F28-0B3C-A24A-BB23-CFA648F50A28}" destId="{52C9B5A4-3569-FB40-9A40-7399D9DC7198}" srcOrd="2" destOrd="0" presId="urn:microsoft.com/office/officeart/2005/8/layout/orgChart1"/>
    <dgm:cxn modelId="{0ABBC6F9-4F82-7943-84E2-6AFE69A38CB9}" type="presParOf" srcId="{721465F6-1FB0-BF43-AE07-F4B7D079BF20}" destId="{E70694AB-156D-2540-8A02-9B28B239D9CC}" srcOrd="2" destOrd="0" presId="urn:microsoft.com/office/officeart/2005/8/layout/orgChart1"/>
    <dgm:cxn modelId="{97059940-140D-1C4B-B9F5-4711C98AB78C}" type="presParOf" srcId="{721465F6-1FB0-BF43-AE07-F4B7D079BF20}" destId="{15A2A1CB-8604-6048-9C62-F037F07F66A7}" srcOrd="3" destOrd="0" presId="urn:microsoft.com/office/officeart/2005/8/layout/orgChart1"/>
    <dgm:cxn modelId="{27229BBC-1FDC-7949-A349-D34E7748674E}" type="presParOf" srcId="{15A2A1CB-8604-6048-9C62-F037F07F66A7}" destId="{B9C3CEF3-40CB-034D-BECF-F4EEB85B2041}" srcOrd="0" destOrd="0" presId="urn:microsoft.com/office/officeart/2005/8/layout/orgChart1"/>
    <dgm:cxn modelId="{65734CC7-C77B-4E4A-AD59-D19621116CC5}" type="presParOf" srcId="{B9C3CEF3-40CB-034D-BECF-F4EEB85B2041}" destId="{2EE84D98-A474-A74D-9670-7F88626D9FA0}" srcOrd="0" destOrd="0" presId="urn:microsoft.com/office/officeart/2005/8/layout/orgChart1"/>
    <dgm:cxn modelId="{62C10A8D-9722-8547-943F-FA68AA60F009}" type="presParOf" srcId="{B9C3CEF3-40CB-034D-BECF-F4EEB85B2041}" destId="{14381B7A-6492-B548-84CF-106EEDA8BEA0}" srcOrd="1" destOrd="0" presId="urn:microsoft.com/office/officeart/2005/8/layout/orgChart1"/>
    <dgm:cxn modelId="{971ADA96-49F0-5842-A28B-481FDF5A2181}" type="presParOf" srcId="{15A2A1CB-8604-6048-9C62-F037F07F66A7}" destId="{C113801E-8B00-C34C-B430-26753377221B}" srcOrd="1" destOrd="0" presId="urn:microsoft.com/office/officeart/2005/8/layout/orgChart1"/>
    <dgm:cxn modelId="{CA832A03-37E5-DB42-B573-64A331018D9F}" type="presParOf" srcId="{15A2A1CB-8604-6048-9C62-F037F07F66A7}" destId="{BA4457FD-14BB-764B-85EE-71C0C4E441B1}" srcOrd="2" destOrd="0" presId="urn:microsoft.com/office/officeart/2005/8/layout/orgChart1"/>
    <dgm:cxn modelId="{596E0FE0-083D-3147-959C-397AB494E215}" type="presParOf" srcId="{721465F6-1FB0-BF43-AE07-F4B7D079BF20}" destId="{6607A9BF-3D86-FD4B-B650-B4F32C6435CF}" srcOrd="4" destOrd="0" presId="urn:microsoft.com/office/officeart/2005/8/layout/orgChart1"/>
    <dgm:cxn modelId="{6D2446C1-B337-2B4F-802E-572627D91B65}" type="presParOf" srcId="{721465F6-1FB0-BF43-AE07-F4B7D079BF20}" destId="{7A6F00AC-2567-FB47-A2EE-D0E7252563CE}" srcOrd="5" destOrd="0" presId="urn:microsoft.com/office/officeart/2005/8/layout/orgChart1"/>
    <dgm:cxn modelId="{82AE3758-6101-FE46-A172-B34E09DCFFFD}" type="presParOf" srcId="{7A6F00AC-2567-FB47-A2EE-D0E7252563CE}" destId="{ED2ADE89-99BD-334B-B3CA-C6E53EC4109F}" srcOrd="0" destOrd="0" presId="urn:microsoft.com/office/officeart/2005/8/layout/orgChart1"/>
    <dgm:cxn modelId="{C205DA25-751A-1D4F-A014-9B78029D8A11}" type="presParOf" srcId="{ED2ADE89-99BD-334B-B3CA-C6E53EC4109F}" destId="{3E4A39FA-E1C1-1D4C-82AC-9197BB4777E3}" srcOrd="0" destOrd="0" presId="urn:microsoft.com/office/officeart/2005/8/layout/orgChart1"/>
    <dgm:cxn modelId="{DDBACF5F-0313-9D40-8F6A-4FE5833581C4}" type="presParOf" srcId="{ED2ADE89-99BD-334B-B3CA-C6E53EC4109F}" destId="{18AC98A8-99A7-F246-AF1F-4BC0EDEE7CA0}" srcOrd="1" destOrd="0" presId="urn:microsoft.com/office/officeart/2005/8/layout/orgChart1"/>
    <dgm:cxn modelId="{A3D50D2A-61E8-1042-838F-0C614D111E34}" type="presParOf" srcId="{7A6F00AC-2567-FB47-A2EE-D0E7252563CE}" destId="{4AED395E-BF6B-6345-B331-88D95069C8E3}" srcOrd="1" destOrd="0" presId="urn:microsoft.com/office/officeart/2005/8/layout/orgChart1"/>
    <dgm:cxn modelId="{BCE28B44-2304-144B-B236-261ACF46543F}" type="presParOf" srcId="{7A6F00AC-2567-FB47-A2EE-D0E7252563CE}" destId="{77A96544-0524-D44B-B6D5-285C44785631}" srcOrd="2" destOrd="0" presId="urn:microsoft.com/office/officeart/2005/8/layout/orgChart1"/>
    <dgm:cxn modelId="{DDF637AD-E6B3-9545-A829-FD66EECC30D4}" type="presParOf" srcId="{721465F6-1FB0-BF43-AE07-F4B7D079BF20}" destId="{4108839C-A852-0B4A-9D09-25E396749AE8}" srcOrd="6" destOrd="0" presId="urn:microsoft.com/office/officeart/2005/8/layout/orgChart1"/>
    <dgm:cxn modelId="{86366FE8-3211-724D-B838-1EDDAE16B103}" type="presParOf" srcId="{721465F6-1FB0-BF43-AE07-F4B7D079BF20}" destId="{E380FCB9-DA51-8143-8DD3-076C5A77A586}" srcOrd="7" destOrd="0" presId="urn:microsoft.com/office/officeart/2005/8/layout/orgChart1"/>
    <dgm:cxn modelId="{F111F7EE-0463-8B45-9E94-D0053A54AC4F}" type="presParOf" srcId="{E380FCB9-DA51-8143-8DD3-076C5A77A586}" destId="{3A86AA8B-3DD2-6148-AFDF-3A913FD1960E}" srcOrd="0" destOrd="0" presId="urn:microsoft.com/office/officeart/2005/8/layout/orgChart1"/>
    <dgm:cxn modelId="{AFC82FB2-C984-0F46-ACD7-A977E4C920D8}" type="presParOf" srcId="{3A86AA8B-3DD2-6148-AFDF-3A913FD1960E}" destId="{42A988AA-1052-8548-B668-DD5221DB2C42}" srcOrd="0" destOrd="0" presId="urn:microsoft.com/office/officeart/2005/8/layout/orgChart1"/>
    <dgm:cxn modelId="{49E90CA9-5662-FB41-8D43-88D1F0791ADC}" type="presParOf" srcId="{3A86AA8B-3DD2-6148-AFDF-3A913FD1960E}" destId="{4BF08887-DCA0-614C-8DEE-DEB735280C56}" srcOrd="1" destOrd="0" presId="urn:microsoft.com/office/officeart/2005/8/layout/orgChart1"/>
    <dgm:cxn modelId="{9204CF84-758A-6B46-9E23-6C31118743C4}" type="presParOf" srcId="{E380FCB9-DA51-8143-8DD3-076C5A77A586}" destId="{0082EBE1-8E48-8346-84A7-00C0CD78158B}" srcOrd="1" destOrd="0" presId="urn:microsoft.com/office/officeart/2005/8/layout/orgChart1"/>
    <dgm:cxn modelId="{4F079C8F-C830-B04D-94FD-4052C9789D12}" type="presParOf" srcId="{E380FCB9-DA51-8143-8DD3-076C5A77A586}" destId="{2CC2A268-0F8C-2F49-8673-13D99B94588F}" srcOrd="2" destOrd="0" presId="urn:microsoft.com/office/officeart/2005/8/layout/orgChart1"/>
    <dgm:cxn modelId="{4516AA88-B200-A349-A25B-DBE098EC9484}" type="presParOf" srcId="{CE2D5D1F-69B5-ED40-AB0A-C3FDF060FA8A}" destId="{7C43C4BC-770A-5D4F-A34D-726441FC4235}" srcOrd="2" destOrd="0" presId="urn:microsoft.com/office/officeart/2005/8/layout/orgChart1"/>
    <dgm:cxn modelId="{CCA4F51D-EF42-744A-9CBA-747CA9519FEE}" type="presParOf" srcId="{4D4491CB-B5AB-FD4E-8CCC-C151F7AFC288}" destId="{A6B737F2-40C5-B14D-9383-3FBEA3E7EC4F}" srcOrd="2" destOrd="0" presId="urn:microsoft.com/office/officeart/2005/8/layout/orgChart1"/>
    <dgm:cxn modelId="{C82F2BBA-B8F7-2E40-BD7D-9C38C0585496}" type="presParOf" srcId="{4D4491CB-B5AB-FD4E-8CCC-C151F7AFC288}" destId="{3A9D5557-A8C3-CC47-B468-B463B5FBA417}" srcOrd="3" destOrd="0" presId="urn:microsoft.com/office/officeart/2005/8/layout/orgChart1"/>
    <dgm:cxn modelId="{515C1117-88F2-4F4D-8EBD-4F187E48076A}" type="presParOf" srcId="{3A9D5557-A8C3-CC47-B468-B463B5FBA417}" destId="{89350221-CBE0-AC48-9609-C2B004251F9E}" srcOrd="0" destOrd="0" presId="urn:microsoft.com/office/officeart/2005/8/layout/orgChart1"/>
    <dgm:cxn modelId="{138B8CB9-8102-6A44-9059-A134EBF24685}" type="presParOf" srcId="{89350221-CBE0-AC48-9609-C2B004251F9E}" destId="{491F06BE-D312-A449-B9BC-312DA35FAD15}" srcOrd="0" destOrd="0" presId="urn:microsoft.com/office/officeart/2005/8/layout/orgChart1"/>
    <dgm:cxn modelId="{972D3C3A-DD43-D146-8AD1-BBACF7BE06EC}" type="presParOf" srcId="{89350221-CBE0-AC48-9609-C2B004251F9E}" destId="{D3E2687D-9A05-BF4C-8128-593BBAD5E813}" srcOrd="1" destOrd="0" presId="urn:microsoft.com/office/officeart/2005/8/layout/orgChart1"/>
    <dgm:cxn modelId="{07BDA8C9-F91A-3845-9EE4-0BEDF37288E4}" type="presParOf" srcId="{3A9D5557-A8C3-CC47-B468-B463B5FBA417}" destId="{F56B1B8D-5579-E842-B1E0-9658E1267FC9}" srcOrd="1" destOrd="0" presId="urn:microsoft.com/office/officeart/2005/8/layout/orgChart1"/>
    <dgm:cxn modelId="{92F0D551-B603-B147-A771-61851F269FB1}" type="presParOf" srcId="{F56B1B8D-5579-E842-B1E0-9658E1267FC9}" destId="{23F55E7E-1109-5046-9F25-A11D3D92192F}" srcOrd="0" destOrd="0" presId="urn:microsoft.com/office/officeart/2005/8/layout/orgChart1"/>
    <dgm:cxn modelId="{1018B217-975D-CE46-971E-09E5E73E904C}" type="presParOf" srcId="{F56B1B8D-5579-E842-B1E0-9658E1267FC9}" destId="{B82FAF97-F6D3-D445-9AE5-C48069FD4CAC}" srcOrd="1" destOrd="0" presId="urn:microsoft.com/office/officeart/2005/8/layout/orgChart1"/>
    <dgm:cxn modelId="{F1F09B2A-8935-1A4A-A29A-823070666F23}" type="presParOf" srcId="{B82FAF97-F6D3-D445-9AE5-C48069FD4CAC}" destId="{1CD68B1E-DB2E-DD48-9087-3DFF85098EB4}" srcOrd="0" destOrd="0" presId="urn:microsoft.com/office/officeart/2005/8/layout/orgChart1"/>
    <dgm:cxn modelId="{5B684F66-2C3E-454B-B300-7A5D173CCEDA}" type="presParOf" srcId="{1CD68B1E-DB2E-DD48-9087-3DFF85098EB4}" destId="{4087E4FF-072E-CF4C-A8AF-039280C0163B}" srcOrd="0" destOrd="0" presId="urn:microsoft.com/office/officeart/2005/8/layout/orgChart1"/>
    <dgm:cxn modelId="{B3947CD2-E3F1-F441-AF63-9EFB4409357A}" type="presParOf" srcId="{1CD68B1E-DB2E-DD48-9087-3DFF85098EB4}" destId="{41ADDC8E-C8C3-0343-A957-1E31F63884E1}" srcOrd="1" destOrd="0" presId="urn:microsoft.com/office/officeart/2005/8/layout/orgChart1"/>
    <dgm:cxn modelId="{1D74B7CF-C458-9540-8F0E-1B527B442A78}" type="presParOf" srcId="{B82FAF97-F6D3-D445-9AE5-C48069FD4CAC}" destId="{138B700D-37A8-A947-9DFE-0BC9DD36EF58}" srcOrd="1" destOrd="0" presId="urn:microsoft.com/office/officeart/2005/8/layout/orgChart1"/>
    <dgm:cxn modelId="{C980BD40-AED1-FD4B-B4E5-36BE3B5DE66A}" type="presParOf" srcId="{B82FAF97-F6D3-D445-9AE5-C48069FD4CAC}" destId="{BD49CC35-4CDD-1549-8107-E2480EBE8916}" srcOrd="2" destOrd="0" presId="urn:microsoft.com/office/officeart/2005/8/layout/orgChart1"/>
    <dgm:cxn modelId="{FE95657E-F1CD-A94D-8C1B-13EC80228570}" type="presParOf" srcId="{F56B1B8D-5579-E842-B1E0-9658E1267FC9}" destId="{38606A94-A4DA-E64A-8100-005145A94251}" srcOrd="2" destOrd="0" presId="urn:microsoft.com/office/officeart/2005/8/layout/orgChart1"/>
    <dgm:cxn modelId="{E781E206-5BE0-204F-9AD3-10EE43619557}" type="presParOf" srcId="{F56B1B8D-5579-E842-B1E0-9658E1267FC9}" destId="{13789DBB-5BDE-2B4F-8515-40888055B0DC}" srcOrd="3" destOrd="0" presId="urn:microsoft.com/office/officeart/2005/8/layout/orgChart1"/>
    <dgm:cxn modelId="{50695B1E-C05E-4B40-8B10-2B32AAEF7DD3}" type="presParOf" srcId="{13789DBB-5BDE-2B4F-8515-40888055B0DC}" destId="{E4CF72DE-6971-EB44-B662-11669D10D92B}" srcOrd="0" destOrd="0" presId="urn:microsoft.com/office/officeart/2005/8/layout/orgChart1"/>
    <dgm:cxn modelId="{94C96310-BF56-7849-A312-2467ED2B5769}" type="presParOf" srcId="{E4CF72DE-6971-EB44-B662-11669D10D92B}" destId="{192036DE-F516-AB4B-A8F5-858EBBE455F2}" srcOrd="0" destOrd="0" presId="urn:microsoft.com/office/officeart/2005/8/layout/orgChart1"/>
    <dgm:cxn modelId="{9E105441-9902-3E4E-8BA8-D65945B0552B}" type="presParOf" srcId="{E4CF72DE-6971-EB44-B662-11669D10D92B}" destId="{65098869-612D-5043-91C1-4EDE91418990}" srcOrd="1" destOrd="0" presId="urn:microsoft.com/office/officeart/2005/8/layout/orgChart1"/>
    <dgm:cxn modelId="{3196989B-4C75-3A41-8B7B-A0FE0ECFA018}" type="presParOf" srcId="{13789DBB-5BDE-2B4F-8515-40888055B0DC}" destId="{9A1A43F3-871E-764C-BCF3-4A874903860B}" srcOrd="1" destOrd="0" presId="urn:microsoft.com/office/officeart/2005/8/layout/orgChart1"/>
    <dgm:cxn modelId="{337A54D2-A8F3-E841-A957-E9B693D7E3F5}" type="presParOf" srcId="{13789DBB-5BDE-2B4F-8515-40888055B0DC}" destId="{74A5DC3D-0A12-7A4B-A0D8-0862E4AC660F}" srcOrd="2" destOrd="0" presId="urn:microsoft.com/office/officeart/2005/8/layout/orgChart1"/>
    <dgm:cxn modelId="{875A977E-B1C7-B94E-B5D9-807073EA20D5}" type="presParOf" srcId="{F56B1B8D-5579-E842-B1E0-9658E1267FC9}" destId="{F88ABEDC-FCE9-C146-A77C-984AFC21B0D8}" srcOrd="4" destOrd="0" presId="urn:microsoft.com/office/officeart/2005/8/layout/orgChart1"/>
    <dgm:cxn modelId="{CFBD4DB5-1CF0-DC44-861E-237F61983BC4}" type="presParOf" srcId="{F56B1B8D-5579-E842-B1E0-9658E1267FC9}" destId="{B2704DB2-9560-7B4C-9052-F115309E31ED}" srcOrd="5" destOrd="0" presId="urn:microsoft.com/office/officeart/2005/8/layout/orgChart1"/>
    <dgm:cxn modelId="{862D8441-78EC-4747-BFFE-91D33D1586E2}" type="presParOf" srcId="{B2704DB2-9560-7B4C-9052-F115309E31ED}" destId="{E26730B8-F36C-BD49-9094-C4A485166382}" srcOrd="0" destOrd="0" presId="urn:microsoft.com/office/officeart/2005/8/layout/orgChart1"/>
    <dgm:cxn modelId="{FB559265-A0AF-BC47-91A6-8BAE5F9BE5D2}" type="presParOf" srcId="{E26730B8-F36C-BD49-9094-C4A485166382}" destId="{1B000960-E0CC-9A4A-8224-16417FD58D72}" srcOrd="0" destOrd="0" presId="urn:microsoft.com/office/officeart/2005/8/layout/orgChart1"/>
    <dgm:cxn modelId="{4CD97FE1-1188-8C4A-BA38-DA99FBDEA846}" type="presParOf" srcId="{E26730B8-F36C-BD49-9094-C4A485166382}" destId="{5D51D5DF-051B-AC4C-9AC8-3FB8225BC685}" srcOrd="1" destOrd="0" presId="urn:microsoft.com/office/officeart/2005/8/layout/orgChart1"/>
    <dgm:cxn modelId="{5263CE51-0B89-484B-8A33-AA5079CCFB8F}" type="presParOf" srcId="{B2704DB2-9560-7B4C-9052-F115309E31ED}" destId="{B59668C6-185F-9A45-BAB7-22B0290EADF5}" srcOrd="1" destOrd="0" presId="urn:microsoft.com/office/officeart/2005/8/layout/orgChart1"/>
    <dgm:cxn modelId="{3A9247BD-CE5E-E243-B673-EAB49E93F22E}" type="presParOf" srcId="{B2704DB2-9560-7B4C-9052-F115309E31ED}" destId="{3895F77E-34A5-8341-8A49-97C95334554A}" srcOrd="2" destOrd="0" presId="urn:microsoft.com/office/officeart/2005/8/layout/orgChart1"/>
    <dgm:cxn modelId="{0A2D4D2C-6D98-C448-A80F-E742ACD9B3A8}" type="presParOf" srcId="{F56B1B8D-5579-E842-B1E0-9658E1267FC9}" destId="{8F54F77F-31D5-2949-9A8A-82792CD1B976}" srcOrd="6" destOrd="0" presId="urn:microsoft.com/office/officeart/2005/8/layout/orgChart1"/>
    <dgm:cxn modelId="{3A39FA18-4DE6-E540-8548-5A3032A08FB1}" type="presParOf" srcId="{F56B1B8D-5579-E842-B1E0-9658E1267FC9}" destId="{461C3DF1-28EC-A742-B3AE-992933EDC089}" srcOrd="7" destOrd="0" presId="urn:microsoft.com/office/officeart/2005/8/layout/orgChart1"/>
    <dgm:cxn modelId="{0FCC5A81-3E01-FE4D-B0B0-C81402012490}" type="presParOf" srcId="{461C3DF1-28EC-A742-B3AE-992933EDC089}" destId="{6240C29B-A8CE-C34F-99B6-84188BD44AC9}" srcOrd="0" destOrd="0" presId="urn:microsoft.com/office/officeart/2005/8/layout/orgChart1"/>
    <dgm:cxn modelId="{C7240376-4CAD-C546-9466-59DF582135D9}" type="presParOf" srcId="{6240C29B-A8CE-C34F-99B6-84188BD44AC9}" destId="{751397D6-31E5-A149-A94E-B8CE968E776D}" srcOrd="0" destOrd="0" presId="urn:microsoft.com/office/officeart/2005/8/layout/orgChart1"/>
    <dgm:cxn modelId="{66A0DD5A-65FF-5744-B325-1879C5C95516}" type="presParOf" srcId="{6240C29B-A8CE-C34F-99B6-84188BD44AC9}" destId="{3F50D56B-9AA6-F843-AF1B-A96EAF687677}" srcOrd="1" destOrd="0" presId="urn:microsoft.com/office/officeart/2005/8/layout/orgChart1"/>
    <dgm:cxn modelId="{387E3B56-E8C3-504A-AF11-90F3B954C36C}" type="presParOf" srcId="{461C3DF1-28EC-A742-B3AE-992933EDC089}" destId="{39A8BF5D-B671-504D-9B7A-9A33F142DBA5}" srcOrd="1" destOrd="0" presId="urn:microsoft.com/office/officeart/2005/8/layout/orgChart1"/>
    <dgm:cxn modelId="{B9857CF7-3278-DE46-8C25-91352785389C}" type="presParOf" srcId="{461C3DF1-28EC-A742-B3AE-992933EDC089}" destId="{8FFBDD64-A6AF-614C-829B-3DBF1E8D719F}" srcOrd="2" destOrd="0" presId="urn:microsoft.com/office/officeart/2005/8/layout/orgChart1"/>
    <dgm:cxn modelId="{DFE09B83-2D03-A54D-9153-675247127A80}" type="presParOf" srcId="{3A9D5557-A8C3-CC47-B468-B463B5FBA417}" destId="{95A4CA92-6234-9343-8E7E-CC68BFCE2AA0}" srcOrd="2" destOrd="0" presId="urn:microsoft.com/office/officeart/2005/8/layout/orgChart1"/>
    <dgm:cxn modelId="{F5D5E51B-DF97-D34E-B0F1-048C38D8AEAD}" type="presParOf" srcId="{4D4491CB-B5AB-FD4E-8CCC-C151F7AFC288}" destId="{2FB5306B-449E-AE46-920E-EAD4F45552B2}" srcOrd="4" destOrd="0" presId="urn:microsoft.com/office/officeart/2005/8/layout/orgChart1"/>
    <dgm:cxn modelId="{63EEE947-9EA6-674C-AF44-10F5B02F2CC4}" type="presParOf" srcId="{4D4491CB-B5AB-FD4E-8CCC-C151F7AFC288}" destId="{2983D012-65CB-134D-80C8-A410283AD018}" srcOrd="5" destOrd="0" presId="urn:microsoft.com/office/officeart/2005/8/layout/orgChart1"/>
    <dgm:cxn modelId="{4F6A8001-D5EA-004D-A686-D8D120E02015}" type="presParOf" srcId="{2983D012-65CB-134D-80C8-A410283AD018}" destId="{DF936774-4596-2143-B91A-E4E7CF149777}" srcOrd="0" destOrd="0" presId="urn:microsoft.com/office/officeart/2005/8/layout/orgChart1"/>
    <dgm:cxn modelId="{BC04BCA0-7FDB-5641-9D0E-E56639D86E4D}" type="presParOf" srcId="{DF936774-4596-2143-B91A-E4E7CF149777}" destId="{9E3F7B5B-D9F5-3E47-9D80-7E12652F94D7}" srcOrd="0" destOrd="0" presId="urn:microsoft.com/office/officeart/2005/8/layout/orgChart1"/>
    <dgm:cxn modelId="{E3616F72-2DB2-B74C-8A2C-528417BE0443}" type="presParOf" srcId="{DF936774-4596-2143-B91A-E4E7CF149777}" destId="{9996E532-0EF2-8D42-A75F-7FAB5727E0D2}" srcOrd="1" destOrd="0" presId="urn:microsoft.com/office/officeart/2005/8/layout/orgChart1"/>
    <dgm:cxn modelId="{6D498D46-F229-E84D-BCEF-7193F12810EE}" type="presParOf" srcId="{2983D012-65CB-134D-80C8-A410283AD018}" destId="{7C0617C9-10EB-1C47-8E9E-13BC51B8D065}" srcOrd="1" destOrd="0" presId="urn:microsoft.com/office/officeart/2005/8/layout/orgChart1"/>
    <dgm:cxn modelId="{67CD2E6E-A6D7-4B45-9031-A47A771A18B0}" type="presParOf" srcId="{7C0617C9-10EB-1C47-8E9E-13BC51B8D065}" destId="{1327EF2C-D546-3048-A61D-7C47EA9CB69C}" srcOrd="0" destOrd="0" presId="urn:microsoft.com/office/officeart/2005/8/layout/orgChart1"/>
    <dgm:cxn modelId="{85035227-8F67-FE4C-94AA-7CEA4A3002A8}" type="presParOf" srcId="{7C0617C9-10EB-1C47-8E9E-13BC51B8D065}" destId="{1E923D69-8875-A240-9E3B-D57948A46941}" srcOrd="1" destOrd="0" presId="urn:microsoft.com/office/officeart/2005/8/layout/orgChart1"/>
    <dgm:cxn modelId="{96983999-A574-494C-BC83-BC101E60CE2F}" type="presParOf" srcId="{1E923D69-8875-A240-9E3B-D57948A46941}" destId="{AB34119A-E454-B240-A588-1939D1C88317}" srcOrd="0" destOrd="0" presId="urn:microsoft.com/office/officeart/2005/8/layout/orgChart1"/>
    <dgm:cxn modelId="{1400939F-8F4E-524B-94BE-E08B477B149F}" type="presParOf" srcId="{AB34119A-E454-B240-A588-1939D1C88317}" destId="{5349C5CA-1CCF-5F48-99FE-4D58357FD659}" srcOrd="0" destOrd="0" presId="urn:microsoft.com/office/officeart/2005/8/layout/orgChart1"/>
    <dgm:cxn modelId="{F86CF8CD-036C-DC41-8C08-6C293832D5B0}" type="presParOf" srcId="{AB34119A-E454-B240-A588-1939D1C88317}" destId="{82DBECD0-42DB-354F-BB54-41CF07A22515}" srcOrd="1" destOrd="0" presId="urn:microsoft.com/office/officeart/2005/8/layout/orgChart1"/>
    <dgm:cxn modelId="{B2046E22-E0C0-744D-80A1-EE5405ED31AE}" type="presParOf" srcId="{1E923D69-8875-A240-9E3B-D57948A46941}" destId="{222F5184-B9B0-E142-B824-3111251A52E0}" srcOrd="1" destOrd="0" presId="urn:microsoft.com/office/officeart/2005/8/layout/orgChart1"/>
    <dgm:cxn modelId="{433E6A82-709D-F647-9C2D-B643965F589F}" type="presParOf" srcId="{1E923D69-8875-A240-9E3B-D57948A46941}" destId="{3798D04D-329C-EF48-BF6F-50BD92B188F2}" srcOrd="2" destOrd="0" presId="urn:microsoft.com/office/officeart/2005/8/layout/orgChart1"/>
    <dgm:cxn modelId="{2AF4B299-2AF3-ED41-9FEF-53B18CC5E009}" type="presParOf" srcId="{7C0617C9-10EB-1C47-8E9E-13BC51B8D065}" destId="{5BC6F43C-DF10-D845-B4CA-1278109C9AFE}" srcOrd="2" destOrd="0" presId="urn:microsoft.com/office/officeart/2005/8/layout/orgChart1"/>
    <dgm:cxn modelId="{B22CB44C-BBFB-744F-BCEE-E1540DE98D8E}" type="presParOf" srcId="{7C0617C9-10EB-1C47-8E9E-13BC51B8D065}" destId="{DB4576B2-E002-4F49-A284-10179973E4AA}" srcOrd="3" destOrd="0" presId="urn:microsoft.com/office/officeart/2005/8/layout/orgChart1"/>
    <dgm:cxn modelId="{3C4D4129-6D5B-0B4A-A663-190B56E8A10B}" type="presParOf" srcId="{DB4576B2-E002-4F49-A284-10179973E4AA}" destId="{7B8A2CC5-089D-DA40-8CC7-CFD03BA40300}" srcOrd="0" destOrd="0" presId="urn:microsoft.com/office/officeart/2005/8/layout/orgChart1"/>
    <dgm:cxn modelId="{599B6356-CC43-E74B-8EFD-05BC0A656D39}" type="presParOf" srcId="{7B8A2CC5-089D-DA40-8CC7-CFD03BA40300}" destId="{CFBEA764-D2D6-E445-9CEB-E4F4E1EC2AAD}" srcOrd="0" destOrd="0" presId="urn:microsoft.com/office/officeart/2005/8/layout/orgChart1"/>
    <dgm:cxn modelId="{612496B5-7D4C-2D48-A469-352818D31B48}" type="presParOf" srcId="{7B8A2CC5-089D-DA40-8CC7-CFD03BA40300}" destId="{C620CA34-EF5C-1C4A-A85A-A083CC5DC166}" srcOrd="1" destOrd="0" presId="urn:microsoft.com/office/officeart/2005/8/layout/orgChart1"/>
    <dgm:cxn modelId="{C4CFF310-A288-6340-B867-76136E7941BB}" type="presParOf" srcId="{DB4576B2-E002-4F49-A284-10179973E4AA}" destId="{172795C7-4C5D-E04E-A380-EB1537D2AD43}" srcOrd="1" destOrd="0" presId="urn:microsoft.com/office/officeart/2005/8/layout/orgChart1"/>
    <dgm:cxn modelId="{CABE3635-B688-C24A-8E08-5D5071631488}" type="presParOf" srcId="{DB4576B2-E002-4F49-A284-10179973E4AA}" destId="{41A55BB4-827E-7E48-9479-E535AFBE7A57}" srcOrd="2" destOrd="0" presId="urn:microsoft.com/office/officeart/2005/8/layout/orgChart1"/>
    <dgm:cxn modelId="{F4DF64B8-2EA3-D74C-90AB-71A856EDF9C3}" type="presParOf" srcId="{7C0617C9-10EB-1C47-8E9E-13BC51B8D065}" destId="{21222382-BBFF-644E-8ECB-9A7D30FF14C8}" srcOrd="4" destOrd="0" presId="urn:microsoft.com/office/officeart/2005/8/layout/orgChart1"/>
    <dgm:cxn modelId="{A109E5F9-C72F-CF44-AD72-42FC510766DB}" type="presParOf" srcId="{7C0617C9-10EB-1C47-8E9E-13BC51B8D065}" destId="{4ECEA0B9-0546-804F-BE7F-DF8394FE00DF}" srcOrd="5" destOrd="0" presId="urn:microsoft.com/office/officeart/2005/8/layout/orgChart1"/>
    <dgm:cxn modelId="{BB895A72-8CC6-E445-8E07-60BA43CB11A1}" type="presParOf" srcId="{4ECEA0B9-0546-804F-BE7F-DF8394FE00DF}" destId="{A6081707-63B3-894D-AACF-0BD1782F96C2}" srcOrd="0" destOrd="0" presId="urn:microsoft.com/office/officeart/2005/8/layout/orgChart1"/>
    <dgm:cxn modelId="{636C055B-6D37-E946-A2CA-FF2358B65400}" type="presParOf" srcId="{A6081707-63B3-894D-AACF-0BD1782F96C2}" destId="{5917EB38-2A9A-B848-9BC0-956213F1C421}" srcOrd="0" destOrd="0" presId="urn:microsoft.com/office/officeart/2005/8/layout/orgChart1"/>
    <dgm:cxn modelId="{1D6FC234-0CBA-204D-871D-003D02A38A9B}" type="presParOf" srcId="{A6081707-63B3-894D-AACF-0BD1782F96C2}" destId="{08560080-CD2B-4D4F-9CC9-ED341E320410}" srcOrd="1" destOrd="0" presId="urn:microsoft.com/office/officeart/2005/8/layout/orgChart1"/>
    <dgm:cxn modelId="{EE561B76-AE4C-A34B-97A8-9FA8B84E5FBC}" type="presParOf" srcId="{4ECEA0B9-0546-804F-BE7F-DF8394FE00DF}" destId="{24DE043F-3F25-5E4F-B122-B158AF571FAF}" srcOrd="1" destOrd="0" presId="urn:microsoft.com/office/officeart/2005/8/layout/orgChart1"/>
    <dgm:cxn modelId="{4733FABB-B622-2142-916C-ACEDFEF460BB}" type="presParOf" srcId="{4ECEA0B9-0546-804F-BE7F-DF8394FE00DF}" destId="{18C2B262-4CE8-B046-AB2C-578B913375BB}" srcOrd="2" destOrd="0" presId="urn:microsoft.com/office/officeart/2005/8/layout/orgChart1"/>
    <dgm:cxn modelId="{6703DC83-C906-9547-93C5-99A337863531}" type="presParOf" srcId="{2983D012-65CB-134D-80C8-A410283AD018}" destId="{9E6D0556-8A5B-BE43-AA6E-4AD409E26934}" srcOrd="2" destOrd="0" presId="urn:microsoft.com/office/officeart/2005/8/layout/orgChart1"/>
    <dgm:cxn modelId="{EFF58D3B-9F8B-A64B-8A5C-98A37949335B}" type="presParOf" srcId="{0212CD17-B4F5-8745-85D0-E9E2110A79B8}" destId="{29618D30-64CD-244C-AE79-E16B1B9038A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222382-BBFF-644E-8ECB-9A7D30FF14C8}">
      <dsp:nvSpPr>
        <dsp:cNvPr id="0" name=""/>
        <dsp:cNvSpPr/>
      </dsp:nvSpPr>
      <dsp:spPr>
        <a:xfrm>
          <a:off x="5074260" y="1826553"/>
          <a:ext cx="226091" cy="2833682"/>
        </a:xfrm>
        <a:custGeom>
          <a:avLst/>
          <a:gdLst/>
          <a:ahLst/>
          <a:cxnLst/>
          <a:rect l="0" t="0" r="0" b="0"/>
          <a:pathLst>
            <a:path>
              <a:moveTo>
                <a:pt x="0" y="0"/>
              </a:moveTo>
              <a:lnTo>
                <a:pt x="0" y="2833682"/>
              </a:lnTo>
              <a:lnTo>
                <a:pt x="226091" y="283368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C6F43C-DF10-D845-B4CA-1278109C9AFE}">
      <dsp:nvSpPr>
        <dsp:cNvPr id="0" name=""/>
        <dsp:cNvSpPr/>
      </dsp:nvSpPr>
      <dsp:spPr>
        <a:xfrm>
          <a:off x="5074260" y="1826553"/>
          <a:ext cx="226091" cy="1763515"/>
        </a:xfrm>
        <a:custGeom>
          <a:avLst/>
          <a:gdLst/>
          <a:ahLst/>
          <a:cxnLst/>
          <a:rect l="0" t="0" r="0" b="0"/>
          <a:pathLst>
            <a:path>
              <a:moveTo>
                <a:pt x="0" y="0"/>
              </a:moveTo>
              <a:lnTo>
                <a:pt x="0" y="1763515"/>
              </a:lnTo>
              <a:lnTo>
                <a:pt x="226091" y="176351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27EF2C-D546-3048-A61D-7C47EA9CB69C}">
      <dsp:nvSpPr>
        <dsp:cNvPr id="0" name=""/>
        <dsp:cNvSpPr/>
      </dsp:nvSpPr>
      <dsp:spPr>
        <a:xfrm>
          <a:off x="5074260" y="1826553"/>
          <a:ext cx="226091" cy="693347"/>
        </a:xfrm>
        <a:custGeom>
          <a:avLst/>
          <a:gdLst/>
          <a:ahLst/>
          <a:cxnLst/>
          <a:rect l="0" t="0" r="0" b="0"/>
          <a:pathLst>
            <a:path>
              <a:moveTo>
                <a:pt x="0" y="0"/>
              </a:moveTo>
              <a:lnTo>
                <a:pt x="0" y="693347"/>
              </a:lnTo>
              <a:lnTo>
                <a:pt x="226091" y="6933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B5306B-449E-AE46-920E-EAD4F45552B2}">
      <dsp:nvSpPr>
        <dsp:cNvPr id="0" name=""/>
        <dsp:cNvSpPr/>
      </dsp:nvSpPr>
      <dsp:spPr>
        <a:xfrm>
          <a:off x="3853365" y="756385"/>
          <a:ext cx="1823806" cy="316528"/>
        </a:xfrm>
        <a:custGeom>
          <a:avLst/>
          <a:gdLst/>
          <a:ahLst/>
          <a:cxnLst/>
          <a:rect l="0" t="0" r="0" b="0"/>
          <a:pathLst>
            <a:path>
              <a:moveTo>
                <a:pt x="0" y="0"/>
              </a:moveTo>
              <a:lnTo>
                <a:pt x="0" y="158264"/>
              </a:lnTo>
              <a:lnTo>
                <a:pt x="1823806" y="158264"/>
              </a:lnTo>
              <a:lnTo>
                <a:pt x="1823806" y="3165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54F77F-31D5-2949-9A8A-82792CD1B976}">
      <dsp:nvSpPr>
        <dsp:cNvPr id="0" name=""/>
        <dsp:cNvSpPr/>
      </dsp:nvSpPr>
      <dsp:spPr>
        <a:xfrm>
          <a:off x="3250453" y="1826553"/>
          <a:ext cx="226091" cy="3903850"/>
        </a:xfrm>
        <a:custGeom>
          <a:avLst/>
          <a:gdLst/>
          <a:ahLst/>
          <a:cxnLst/>
          <a:rect l="0" t="0" r="0" b="0"/>
          <a:pathLst>
            <a:path>
              <a:moveTo>
                <a:pt x="0" y="0"/>
              </a:moveTo>
              <a:lnTo>
                <a:pt x="0" y="3903850"/>
              </a:lnTo>
              <a:lnTo>
                <a:pt x="226091" y="3903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ABEDC-FCE9-C146-A77C-984AFC21B0D8}">
      <dsp:nvSpPr>
        <dsp:cNvPr id="0" name=""/>
        <dsp:cNvSpPr/>
      </dsp:nvSpPr>
      <dsp:spPr>
        <a:xfrm>
          <a:off x="3250453" y="1826553"/>
          <a:ext cx="226091" cy="2833682"/>
        </a:xfrm>
        <a:custGeom>
          <a:avLst/>
          <a:gdLst/>
          <a:ahLst/>
          <a:cxnLst/>
          <a:rect l="0" t="0" r="0" b="0"/>
          <a:pathLst>
            <a:path>
              <a:moveTo>
                <a:pt x="0" y="0"/>
              </a:moveTo>
              <a:lnTo>
                <a:pt x="0" y="2833682"/>
              </a:lnTo>
              <a:lnTo>
                <a:pt x="226091" y="283368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606A94-A4DA-E64A-8100-005145A94251}">
      <dsp:nvSpPr>
        <dsp:cNvPr id="0" name=""/>
        <dsp:cNvSpPr/>
      </dsp:nvSpPr>
      <dsp:spPr>
        <a:xfrm>
          <a:off x="3250453" y="1826553"/>
          <a:ext cx="226091" cy="1763515"/>
        </a:xfrm>
        <a:custGeom>
          <a:avLst/>
          <a:gdLst/>
          <a:ahLst/>
          <a:cxnLst/>
          <a:rect l="0" t="0" r="0" b="0"/>
          <a:pathLst>
            <a:path>
              <a:moveTo>
                <a:pt x="0" y="0"/>
              </a:moveTo>
              <a:lnTo>
                <a:pt x="0" y="1763515"/>
              </a:lnTo>
              <a:lnTo>
                <a:pt x="226091" y="176351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F55E7E-1109-5046-9F25-A11D3D92192F}">
      <dsp:nvSpPr>
        <dsp:cNvPr id="0" name=""/>
        <dsp:cNvSpPr/>
      </dsp:nvSpPr>
      <dsp:spPr>
        <a:xfrm>
          <a:off x="3250453" y="1826553"/>
          <a:ext cx="226091" cy="693347"/>
        </a:xfrm>
        <a:custGeom>
          <a:avLst/>
          <a:gdLst/>
          <a:ahLst/>
          <a:cxnLst/>
          <a:rect l="0" t="0" r="0" b="0"/>
          <a:pathLst>
            <a:path>
              <a:moveTo>
                <a:pt x="0" y="0"/>
              </a:moveTo>
              <a:lnTo>
                <a:pt x="0" y="693347"/>
              </a:lnTo>
              <a:lnTo>
                <a:pt x="226091" y="6933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B737F2-40C5-B14D-9383-3FBEA3E7EC4F}">
      <dsp:nvSpPr>
        <dsp:cNvPr id="0" name=""/>
        <dsp:cNvSpPr/>
      </dsp:nvSpPr>
      <dsp:spPr>
        <a:xfrm>
          <a:off x="3807645" y="756385"/>
          <a:ext cx="91440" cy="316528"/>
        </a:xfrm>
        <a:custGeom>
          <a:avLst/>
          <a:gdLst/>
          <a:ahLst/>
          <a:cxnLst/>
          <a:rect l="0" t="0" r="0" b="0"/>
          <a:pathLst>
            <a:path>
              <a:moveTo>
                <a:pt x="45720" y="0"/>
              </a:moveTo>
              <a:lnTo>
                <a:pt x="45720" y="3165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08839C-A852-0B4A-9D09-25E396749AE8}">
      <dsp:nvSpPr>
        <dsp:cNvPr id="0" name=""/>
        <dsp:cNvSpPr/>
      </dsp:nvSpPr>
      <dsp:spPr>
        <a:xfrm>
          <a:off x="1426647" y="1826553"/>
          <a:ext cx="226091" cy="3903850"/>
        </a:xfrm>
        <a:custGeom>
          <a:avLst/>
          <a:gdLst/>
          <a:ahLst/>
          <a:cxnLst/>
          <a:rect l="0" t="0" r="0" b="0"/>
          <a:pathLst>
            <a:path>
              <a:moveTo>
                <a:pt x="0" y="0"/>
              </a:moveTo>
              <a:lnTo>
                <a:pt x="0" y="3903850"/>
              </a:lnTo>
              <a:lnTo>
                <a:pt x="226091" y="39038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07A9BF-3D86-FD4B-B650-B4F32C6435CF}">
      <dsp:nvSpPr>
        <dsp:cNvPr id="0" name=""/>
        <dsp:cNvSpPr/>
      </dsp:nvSpPr>
      <dsp:spPr>
        <a:xfrm>
          <a:off x="1426647" y="1826553"/>
          <a:ext cx="226091" cy="2833682"/>
        </a:xfrm>
        <a:custGeom>
          <a:avLst/>
          <a:gdLst/>
          <a:ahLst/>
          <a:cxnLst/>
          <a:rect l="0" t="0" r="0" b="0"/>
          <a:pathLst>
            <a:path>
              <a:moveTo>
                <a:pt x="0" y="0"/>
              </a:moveTo>
              <a:lnTo>
                <a:pt x="0" y="2833682"/>
              </a:lnTo>
              <a:lnTo>
                <a:pt x="226091" y="283368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694AB-156D-2540-8A02-9B28B239D9CC}">
      <dsp:nvSpPr>
        <dsp:cNvPr id="0" name=""/>
        <dsp:cNvSpPr/>
      </dsp:nvSpPr>
      <dsp:spPr>
        <a:xfrm>
          <a:off x="1426647" y="1826553"/>
          <a:ext cx="226091" cy="1763515"/>
        </a:xfrm>
        <a:custGeom>
          <a:avLst/>
          <a:gdLst/>
          <a:ahLst/>
          <a:cxnLst/>
          <a:rect l="0" t="0" r="0" b="0"/>
          <a:pathLst>
            <a:path>
              <a:moveTo>
                <a:pt x="0" y="0"/>
              </a:moveTo>
              <a:lnTo>
                <a:pt x="0" y="1763515"/>
              </a:lnTo>
              <a:lnTo>
                <a:pt x="226091" y="176351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7DC6D-F34C-AC46-AD3E-9B178A289D7D}">
      <dsp:nvSpPr>
        <dsp:cNvPr id="0" name=""/>
        <dsp:cNvSpPr/>
      </dsp:nvSpPr>
      <dsp:spPr>
        <a:xfrm>
          <a:off x="1426647" y="1826553"/>
          <a:ext cx="226091" cy="693347"/>
        </a:xfrm>
        <a:custGeom>
          <a:avLst/>
          <a:gdLst/>
          <a:ahLst/>
          <a:cxnLst/>
          <a:rect l="0" t="0" r="0" b="0"/>
          <a:pathLst>
            <a:path>
              <a:moveTo>
                <a:pt x="0" y="0"/>
              </a:moveTo>
              <a:lnTo>
                <a:pt x="0" y="693347"/>
              </a:lnTo>
              <a:lnTo>
                <a:pt x="226091" y="6933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9B316E-5699-B542-A3A2-392B159BE362}">
      <dsp:nvSpPr>
        <dsp:cNvPr id="0" name=""/>
        <dsp:cNvSpPr/>
      </dsp:nvSpPr>
      <dsp:spPr>
        <a:xfrm>
          <a:off x="2029558" y="756385"/>
          <a:ext cx="1823806" cy="316528"/>
        </a:xfrm>
        <a:custGeom>
          <a:avLst/>
          <a:gdLst/>
          <a:ahLst/>
          <a:cxnLst/>
          <a:rect l="0" t="0" r="0" b="0"/>
          <a:pathLst>
            <a:path>
              <a:moveTo>
                <a:pt x="1823806" y="0"/>
              </a:moveTo>
              <a:lnTo>
                <a:pt x="1823806" y="158264"/>
              </a:lnTo>
              <a:lnTo>
                <a:pt x="0" y="158264"/>
              </a:lnTo>
              <a:lnTo>
                <a:pt x="0" y="3165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196BEA-0FBC-4F4E-B429-7BDFB4A11A55}">
      <dsp:nvSpPr>
        <dsp:cNvPr id="0" name=""/>
        <dsp:cNvSpPr/>
      </dsp:nvSpPr>
      <dsp:spPr>
        <a:xfrm>
          <a:off x="3099726" y="2746"/>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Источники гражданского права зарубежных стран </a:t>
          </a:r>
        </a:p>
      </dsp:txBody>
      <dsp:txXfrm>
        <a:off x="3099726" y="2746"/>
        <a:ext cx="1507278" cy="753639"/>
      </dsp:txXfrm>
    </dsp:sp>
    <dsp:sp modelId="{C2FE3F27-30D8-894D-9BB5-31DD4969C311}">
      <dsp:nvSpPr>
        <dsp:cNvPr id="0" name=""/>
        <dsp:cNvSpPr/>
      </dsp:nvSpPr>
      <dsp:spPr>
        <a:xfrm>
          <a:off x="1275919" y="1072914"/>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Романо-германская ПС (во главе-закон)</a:t>
          </a:r>
        </a:p>
      </dsp:txBody>
      <dsp:txXfrm>
        <a:off x="1275919" y="1072914"/>
        <a:ext cx="1507278" cy="753639"/>
      </dsp:txXfrm>
    </dsp:sp>
    <dsp:sp modelId="{FBE3B17D-3679-1546-9629-450447EA4A9A}">
      <dsp:nvSpPr>
        <dsp:cNvPr id="0" name=""/>
        <dsp:cNvSpPr/>
      </dsp:nvSpPr>
      <dsp:spPr>
        <a:xfrm>
          <a:off x="1652739" y="2143081"/>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Закон (обладает высшей юр. силой. Во главе Конституция, состоящая из 1 закона (Франция) или нескольких (Финляндия). Кодифицир. акты (кодексы). </a:t>
          </a:r>
        </a:p>
      </dsp:txBody>
      <dsp:txXfrm>
        <a:off x="1652739" y="2143081"/>
        <a:ext cx="1507278" cy="753639"/>
      </dsp:txXfrm>
    </dsp:sp>
    <dsp:sp modelId="{2EE84D98-A474-A74D-9670-7F88626D9FA0}">
      <dsp:nvSpPr>
        <dsp:cNvPr id="0" name=""/>
        <dsp:cNvSpPr/>
      </dsp:nvSpPr>
      <dsp:spPr>
        <a:xfrm>
          <a:off x="1652739" y="3213249"/>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Обычай. Устоявшееся поведение в прошлом. В Испании придается большое значение, обычное право почти заменяет национального гражд. право). </a:t>
          </a:r>
        </a:p>
      </dsp:txBody>
      <dsp:txXfrm>
        <a:off x="1652739" y="3213249"/>
        <a:ext cx="1507278" cy="753639"/>
      </dsp:txXfrm>
    </dsp:sp>
    <dsp:sp modelId="{3E4A39FA-E1C1-1D4C-82AC-9197BB4777E3}">
      <dsp:nvSpPr>
        <dsp:cNvPr id="0" name=""/>
        <dsp:cNvSpPr/>
      </dsp:nvSpPr>
      <dsp:spPr>
        <a:xfrm>
          <a:off x="1652739" y="4283416"/>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Прецедент. Ранее вынесенное решение суда. Сегодня практически не применяется, во многих странах запрет. Толкование высшей суд. инстанции</a:t>
          </a:r>
        </a:p>
      </dsp:txBody>
      <dsp:txXfrm>
        <a:off x="1652739" y="4283416"/>
        <a:ext cx="1507278" cy="753639"/>
      </dsp:txXfrm>
    </dsp:sp>
    <dsp:sp modelId="{42A988AA-1052-8548-B668-DD5221DB2C42}">
      <dsp:nvSpPr>
        <dsp:cNvPr id="0" name=""/>
        <dsp:cNvSpPr/>
      </dsp:nvSpPr>
      <dsp:spPr>
        <a:xfrm>
          <a:off x="1652739" y="5353584"/>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Доктрина. Играла важную роль при подготовке законов для этой ПС. Используется при толковании закона. </a:t>
          </a:r>
        </a:p>
      </dsp:txBody>
      <dsp:txXfrm>
        <a:off x="1652739" y="5353584"/>
        <a:ext cx="1507278" cy="753639"/>
      </dsp:txXfrm>
    </dsp:sp>
    <dsp:sp modelId="{491F06BE-D312-A449-B9BC-312DA35FAD15}">
      <dsp:nvSpPr>
        <dsp:cNvPr id="0" name=""/>
        <dsp:cNvSpPr/>
      </dsp:nvSpPr>
      <dsp:spPr>
        <a:xfrm>
          <a:off x="3099726" y="1072914"/>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Англосаксонская ПС (во главе - судебный прецедент. Отсутствие кодифицир. акта). Применяется в Великобритании, Новой Зеландии.</a:t>
          </a:r>
        </a:p>
      </dsp:txBody>
      <dsp:txXfrm>
        <a:off x="3099726" y="1072914"/>
        <a:ext cx="1507278" cy="753639"/>
      </dsp:txXfrm>
    </dsp:sp>
    <dsp:sp modelId="{4087E4FF-072E-CF4C-A8AF-039280C0163B}">
      <dsp:nvSpPr>
        <dsp:cNvPr id="0" name=""/>
        <dsp:cNvSpPr/>
      </dsp:nvSpPr>
      <dsp:spPr>
        <a:xfrm>
          <a:off x="3476545" y="2143081"/>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Общее право (результат деятельности королевских судов)</a:t>
          </a:r>
        </a:p>
      </dsp:txBody>
      <dsp:txXfrm>
        <a:off x="3476545" y="2143081"/>
        <a:ext cx="1507278" cy="753639"/>
      </dsp:txXfrm>
    </dsp:sp>
    <dsp:sp modelId="{192036DE-F516-AB4B-A8F5-858EBBE455F2}">
      <dsp:nvSpPr>
        <dsp:cNvPr id="0" name=""/>
        <dsp:cNvSpPr/>
      </dsp:nvSpPr>
      <dsp:spPr>
        <a:xfrm>
          <a:off x="3476545" y="3213249"/>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Право справедливости (сложилось в результате действий суда канцлера)</a:t>
          </a:r>
        </a:p>
      </dsp:txBody>
      <dsp:txXfrm>
        <a:off x="3476545" y="3213249"/>
        <a:ext cx="1507278" cy="753639"/>
      </dsp:txXfrm>
    </dsp:sp>
    <dsp:sp modelId="{1B000960-E0CC-9A4A-8224-16417FD58D72}">
      <dsp:nvSpPr>
        <dsp:cNvPr id="0" name=""/>
        <dsp:cNvSpPr/>
      </dsp:nvSpPr>
      <dsp:spPr>
        <a:xfrm>
          <a:off x="3476545" y="4283416"/>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Уставное право (акты, издаваемые парламентом)</a:t>
          </a:r>
        </a:p>
      </dsp:txBody>
      <dsp:txXfrm>
        <a:off x="3476545" y="4283416"/>
        <a:ext cx="1507278" cy="753639"/>
      </dsp:txXfrm>
    </dsp:sp>
    <dsp:sp modelId="{751397D6-31E5-A149-A94E-B8CE968E776D}">
      <dsp:nvSpPr>
        <dsp:cNvPr id="0" name=""/>
        <dsp:cNvSpPr/>
      </dsp:nvSpPr>
      <dsp:spPr>
        <a:xfrm>
          <a:off x="3476545" y="5353584"/>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Доктрина</a:t>
          </a:r>
        </a:p>
      </dsp:txBody>
      <dsp:txXfrm>
        <a:off x="3476545" y="5353584"/>
        <a:ext cx="1507278" cy="753639"/>
      </dsp:txXfrm>
    </dsp:sp>
    <dsp:sp modelId="{9E3F7B5B-D9F5-3E47-9D80-7E12652F94D7}">
      <dsp:nvSpPr>
        <dsp:cNvPr id="0" name=""/>
        <dsp:cNvSpPr/>
      </dsp:nvSpPr>
      <dsp:spPr>
        <a:xfrm>
          <a:off x="4923532" y="1072914"/>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Мусульманская ПС (социально-нормативный свод правил, основанный на религиозных нормах) </a:t>
          </a:r>
        </a:p>
      </dsp:txBody>
      <dsp:txXfrm>
        <a:off x="4923532" y="1072914"/>
        <a:ext cx="1507278" cy="753639"/>
      </dsp:txXfrm>
    </dsp:sp>
    <dsp:sp modelId="{5349C5CA-1CCF-5F48-99FE-4D58357FD659}">
      <dsp:nvSpPr>
        <dsp:cNvPr id="0" name=""/>
        <dsp:cNvSpPr/>
      </dsp:nvSpPr>
      <dsp:spPr>
        <a:xfrm>
          <a:off x="5300352" y="2143081"/>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Первичные (Коран - священая книга, Сунны - священное предание)</a:t>
          </a:r>
        </a:p>
      </dsp:txBody>
      <dsp:txXfrm>
        <a:off x="5300352" y="2143081"/>
        <a:ext cx="1507278" cy="753639"/>
      </dsp:txXfrm>
    </dsp:sp>
    <dsp:sp modelId="{CFBEA764-D2D6-E445-9CEB-E4F4E1EC2AAD}">
      <dsp:nvSpPr>
        <dsp:cNvPr id="0" name=""/>
        <dsp:cNvSpPr/>
      </dsp:nvSpPr>
      <dsp:spPr>
        <a:xfrm>
          <a:off x="5300352" y="3213249"/>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Вторичные (Иджма - общее согласие мусульманской общины, Кийас - решение дел по аналогии)</a:t>
          </a:r>
        </a:p>
      </dsp:txBody>
      <dsp:txXfrm>
        <a:off x="5300352" y="3213249"/>
        <a:ext cx="1507278" cy="753639"/>
      </dsp:txXfrm>
    </dsp:sp>
    <dsp:sp modelId="{5917EB38-2A9A-B848-9BC0-956213F1C421}">
      <dsp:nvSpPr>
        <dsp:cNvPr id="0" name=""/>
        <dsp:cNvSpPr/>
      </dsp:nvSpPr>
      <dsp:spPr>
        <a:xfrm>
          <a:off x="5300352" y="4283416"/>
          <a:ext cx="1507278" cy="7536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panose="02020603050405020304" pitchFamily="18" charset="0"/>
              <a:cs typeface="Times New Roman" panose="02020603050405020304" pitchFamily="18" charset="0"/>
            </a:rPr>
            <a:t>Дополнительные (Фетва, Урф - обычаи, Кануны - гос. законы, Фирманы - указы и распоряжения халифов) </a:t>
          </a:r>
        </a:p>
      </dsp:txBody>
      <dsp:txXfrm>
        <a:off x="5300352" y="4283416"/>
        <a:ext cx="1507278" cy="7536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4C7E-DA3E-6D4A-BA72-C70690F6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11716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Наталия Колпакова</cp:lastModifiedBy>
  <cp:revision>3</cp:revision>
  <dcterms:created xsi:type="dcterms:W3CDTF">2022-08-19T20:07:00Z</dcterms:created>
  <dcterms:modified xsi:type="dcterms:W3CDTF">2022-08-19T20:08:00Z</dcterms:modified>
</cp:coreProperties>
</file>